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14DD2A" w14:textId="77777777" w:rsidR="004D084B" w:rsidRDefault="004D084B" w:rsidP="00F37EE5"/>
    <w:p w14:paraId="075F3F50" w14:textId="77777777" w:rsidR="009974FE" w:rsidRDefault="009974FE" w:rsidP="00F37EE5"/>
    <w:p w14:paraId="39426DCC" w14:textId="77777777" w:rsidR="009974FE" w:rsidRDefault="009974FE" w:rsidP="00F37EE5"/>
    <w:p w14:paraId="3C298A97" w14:textId="77777777" w:rsidR="009974FE" w:rsidRDefault="009974FE" w:rsidP="00F37EE5"/>
    <w:p w14:paraId="1952A294" w14:textId="77777777" w:rsidR="009974FE" w:rsidRDefault="009974FE" w:rsidP="00F37EE5"/>
    <w:p w14:paraId="68C2273E" w14:textId="77777777" w:rsidR="009974FE" w:rsidRDefault="009974FE" w:rsidP="00F37EE5"/>
    <w:p w14:paraId="3F1137A6" w14:textId="0344F6A4" w:rsidR="00FE110B" w:rsidRPr="00856522" w:rsidRDefault="009974FE" w:rsidP="00FE110B">
      <w:pPr>
        <w:jc w:val="center"/>
        <w:rPr>
          <w:rStyle w:val="SubtleEmphasis"/>
        </w:rPr>
      </w:pPr>
      <w:r>
        <w:rPr>
          <w:rStyle w:val="SubtleEmphasis"/>
        </w:rPr>
        <w:t>Add Cover Page here</w:t>
      </w:r>
    </w:p>
    <w:p w14:paraId="7D0725FE" w14:textId="1BD98DE8" w:rsidR="004D084B" w:rsidRDefault="004D084B" w:rsidP="00F37EE5">
      <w:r>
        <w:br w:type="page"/>
      </w:r>
    </w:p>
    <w:p w14:paraId="2F9E254D" w14:textId="2BEBC883" w:rsidR="003714D8" w:rsidRDefault="003714D8" w:rsidP="003714D8">
      <w:pPr>
        <w:pStyle w:val="TOCHeading"/>
      </w:pPr>
      <w:r>
        <w:lastRenderedPageBreak/>
        <w:t>Revision History</w:t>
      </w:r>
    </w:p>
    <w:p w14:paraId="0CE03C90" w14:textId="77777777" w:rsidR="003714D8" w:rsidRPr="003714D8" w:rsidRDefault="003714D8" w:rsidP="003714D8"/>
    <w:tbl>
      <w:tblPr>
        <w:tblStyle w:val="ListTable4-Accent3"/>
        <w:tblW w:w="7915" w:type="dxa"/>
        <w:jc w:val="center"/>
        <w:tblLook w:val="04A0" w:firstRow="1" w:lastRow="0" w:firstColumn="1" w:lastColumn="0" w:noHBand="0" w:noVBand="1"/>
      </w:tblPr>
      <w:tblGrid>
        <w:gridCol w:w="1345"/>
        <w:gridCol w:w="1440"/>
        <w:gridCol w:w="5130"/>
      </w:tblGrid>
      <w:tr w:rsidR="003714D8" w:rsidRPr="003714D8" w14:paraId="55ADF39F" w14:textId="77777777" w:rsidTr="00040DD1">
        <w:trPr>
          <w:cnfStyle w:val="100000000000" w:firstRow="1" w:lastRow="0" w:firstColumn="0" w:lastColumn="0" w:oddVBand="0" w:evenVBand="0" w:oddHBand="0"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6FB33F7A" w14:textId="77777777" w:rsidR="003714D8" w:rsidRPr="003714D8" w:rsidRDefault="003714D8" w:rsidP="003714D8">
            <w:pPr>
              <w:jc w:val="center"/>
              <w:rPr>
                <w:rFonts w:eastAsia="Times New Roman"/>
                <w:color w:val="000000"/>
                <w:kern w:val="0"/>
                <w14:ligatures w14:val="none"/>
              </w:rPr>
            </w:pPr>
            <w:r w:rsidRPr="003714D8">
              <w:rPr>
                <w:rFonts w:eastAsia="Times New Roman"/>
                <w:color w:val="000000"/>
                <w:kern w:val="0"/>
                <w14:ligatures w14:val="none"/>
              </w:rPr>
              <w:t>Revision</w:t>
            </w:r>
          </w:p>
        </w:tc>
        <w:tc>
          <w:tcPr>
            <w:tcW w:w="0" w:type="dxa"/>
            <w:noWrap/>
            <w:hideMark/>
          </w:tcPr>
          <w:p w14:paraId="4A972C59" w14:textId="77777777" w:rsidR="003714D8" w:rsidRPr="003714D8" w:rsidRDefault="003714D8" w:rsidP="003714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14:ligatures w14:val="none"/>
              </w:rPr>
            </w:pPr>
            <w:r w:rsidRPr="003714D8">
              <w:rPr>
                <w:rFonts w:eastAsia="Times New Roman"/>
                <w:color w:val="000000"/>
                <w:kern w:val="0"/>
                <w14:ligatures w14:val="none"/>
              </w:rPr>
              <w:t>Date</w:t>
            </w:r>
          </w:p>
        </w:tc>
        <w:tc>
          <w:tcPr>
            <w:tcW w:w="0" w:type="dxa"/>
            <w:noWrap/>
            <w:hideMark/>
          </w:tcPr>
          <w:p w14:paraId="248D2415" w14:textId="77777777" w:rsidR="003714D8" w:rsidRPr="003714D8" w:rsidRDefault="003714D8" w:rsidP="003714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kern w:val="0"/>
                <w14:ligatures w14:val="none"/>
              </w:rPr>
            </w:pPr>
            <w:r w:rsidRPr="003714D8">
              <w:rPr>
                <w:rFonts w:eastAsia="Times New Roman"/>
                <w:color w:val="000000"/>
                <w:kern w:val="0"/>
                <w14:ligatures w14:val="none"/>
              </w:rPr>
              <w:t>Description</w:t>
            </w:r>
          </w:p>
        </w:tc>
      </w:tr>
      <w:tr w:rsidR="00B160F7" w:rsidRPr="003714D8" w14:paraId="0741EFEC" w14:textId="77777777" w:rsidTr="003714D8">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345" w:type="dxa"/>
            <w:tcBorders>
              <w:top w:val="single" w:sz="4" w:space="0" w:color="A5A5A5" w:themeColor="accent3"/>
              <w:right w:val="single" w:sz="4" w:space="0" w:color="auto"/>
            </w:tcBorders>
            <w:noWrap/>
            <w:hideMark/>
          </w:tcPr>
          <w:p w14:paraId="0D680B3C" w14:textId="5919A6E9" w:rsidR="003714D8" w:rsidRPr="003714D8" w:rsidRDefault="00B2211C" w:rsidP="003714D8">
            <w:pPr>
              <w:jc w:val="center"/>
              <w:rPr>
                <w:rFonts w:eastAsia="Times New Roman"/>
                <w:color w:val="000000"/>
                <w:kern w:val="0"/>
                <w14:ligatures w14:val="none"/>
              </w:rPr>
            </w:pPr>
            <w:r>
              <w:rPr>
                <w:rFonts w:eastAsia="Times New Roman"/>
                <w:color w:val="000000"/>
                <w:kern w:val="0"/>
                <w14:ligatures w14:val="none"/>
              </w:rPr>
              <w:t>1.0</w:t>
            </w:r>
          </w:p>
        </w:tc>
        <w:tc>
          <w:tcPr>
            <w:tcW w:w="1440" w:type="dxa"/>
            <w:tcBorders>
              <w:top w:val="single" w:sz="4" w:space="0" w:color="A5A5A5" w:themeColor="accent3"/>
              <w:left w:val="single" w:sz="4" w:space="0" w:color="auto"/>
              <w:right w:val="single" w:sz="4" w:space="0" w:color="auto"/>
            </w:tcBorders>
            <w:noWrap/>
            <w:hideMark/>
          </w:tcPr>
          <w:p w14:paraId="6B83A28F" w14:textId="10E18E84" w:rsidR="003714D8" w:rsidRPr="003714D8" w:rsidRDefault="009974FE" w:rsidP="003714D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kern w:val="0"/>
                <w14:ligatures w14:val="none"/>
              </w:rPr>
            </w:pPr>
            <w:r>
              <w:rPr>
                <w:rFonts w:eastAsia="Times New Roman"/>
                <w:color w:val="000000"/>
                <w:kern w:val="0"/>
                <w14:ligatures w14:val="none"/>
              </w:rPr>
              <w:t>30</w:t>
            </w:r>
            <w:r w:rsidR="00B2211C">
              <w:rPr>
                <w:rFonts w:eastAsia="Times New Roman"/>
                <w:color w:val="000000"/>
                <w:kern w:val="0"/>
                <w14:ligatures w14:val="none"/>
              </w:rPr>
              <w:t xml:space="preserve"> </w:t>
            </w:r>
            <w:r>
              <w:rPr>
                <w:rFonts w:eastAsia="Times New Roman"/>
                <w:color w:val="000000"/>
                <w:kern w:val="0"/>
                <w14:ligatures w14:val="none"/>
              </w:rPr>
              <w:t>Dec</w:t>
            </w:r>
            <w:r w:rsidR="00B2211C">
              <w:rPr>
                <w:rFonts w:eastAsia="Times New Roman"/>
                <w:color w:val="000000"/>
                <w:kern w:val="0"/>
                <w14:ligatures w14:val="none"/>
              </w:rPr>
              <w:t xml:space="preserve"> </w:t>
            </w:r>
            <w:r>
              <w:rPr>
                <w:rFonts w:eastAsia="Times New Roman"/>
                <w:color w:val="000000"/>
                <w:kern w:val="0"/>
                <w14:ligatures w14:val="none"/>
              </w:rPr>
              <w:t>25</w:t>
            </w:r>
          </w:p>
        </w:tc>
        <w:tc>
          <w:tcPr>
            <w:tcW w:w="5130" w:type="dxa"/>
            <w:tcBorders>
              <w:left w:val="single" w:sz="4" w:space="0" w:color="auto"/>
            </w:tcBorders>
            <w:noWrap/>
            <w:hideMark/>
          </w:tcPr>
          <w:p w14:paraId="340036C5" w14:textId="52B88195" w:rsidR="003714D8" w:rsidRPr="003714D8" w:rsidRDefault="003714D8" w:rsidP="003714D8">
            <w:pPr>
              <w:cnfStyle w:val="000000100000" w:firstRow="0" w:lastRow="0" w:firstColumn="0" w:lastColumn="0" w:oddVBand="0" w:evenVBand="0" w:oddHBand="1" w:evenHBand="0" w:firstRowFirstColumn="0" w:firstRowLastColumn="0" w:lastRowFirstColumn="0" w:lastRowLastColumn="0"/>
              <w:rPr>
                <w:rFonts w:eastAsia="Times New Roman"/>
                <w:color w:val="000000"/>
                <w:kern w:val="0"/>
                <w14:ligatures w14:val="none"/>
              </w:rPr>
            </w:pPr>
            <w:r w:rsidRPr="003714D8">
              <w:rPr>
                <w:rFonts w:eastAsia="Times New Roman"/>
                <w:color w:val="000000"/>
                <w:kern w:val="0"/>
                <w14:ligatures w14:val="none"/>
              </w:rPr>
              <w:t>Initial</w:t>
            </w:r>
            <w:r w:rsidR="002045FB">
              <w:rPr>
                <w:rFonts w:eastAsia="Times New Roman"/>
                <w:color w:val="000000"/>
                <w:kern w:val="0"/>
                <w14:ligatures w14:val="none"/>
              </w:rPr>
              <w:t xml:space="preserve"> Version</w:t>
            </w:r>
          </w:p>
        </w:tc>
      </w:tr>
      <w:tr w:rsidR="003714D8" w:rsidRPr="003714D8" w14:paraId="12119A30" w14:textId="77777777" w:rsidTr="002045FB">
        <w:trPr>
          <w:trHeight w:val="280"/>
          <w:jc w:val="center"/>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auto"/>
            </w:tcBorders>
            <w:noWrap/>
          </w:tcPr>
          <w:p w14:paraId="079DE7BC" w14:textId="564FFF0B" w:rsidR="003714D8" w:rsidRPr="003714D8" w:rsidRDefault="003714D8" w:rsidP="00975045">
            <w:pPr>
              <w:jc w:val="center"/>
              <w:rPr>
                <w:rFonts w:eastAsia="Times New Roman"/>
                <w:color w:val="000000"/>
                <w:kern w:val="0"/>
                <w14:ligatures w14:val="none"/>
              </w:rPr>
            </w:pPr>
          </w:p>
        </w:tc>
        <w:tc>
          <w:tcPr>
            <w:tcW w:w="0" w:type="dxa"/>
            <w:tcBorders>
              <w:left w:val="single" w:sz="4" w:space="0" w:color="auto"/>
              <w:right w:val="single" w:sz="4" w:space="0" w:color="auto"/>
            </w:tcBorders>
            <w:noWrap/>
          </w:tcPr>
          <w:p w14:paraId="4FCFD736" w14:textId="6C716C2E" w:rsidR="003714D8" w:rsidRPr="003714D8" w:rsidRDefault="003714D8" w:rsidP="003714D8">
            <w:pPr>
              <w:jc w:val="center"/>
              <w:cnfStyle w:val="000000000000" w:firstRow="0" w:lastRow="0" w:firstColumn="0" w:lastColumn="0" w:oddVBand="0" w:evenVBand="0" w:oddHBand="0" w:evenHBand="0" w:firstRowFirstColumn="0" w:firstRowLastColumn="0" w:lastRowFirstColumn="0" w:lastRowLastColumn="0"/>
              <w:rPr>
                <w:rFonts w:eastAsia="Times New Roman"/>
                <w:kern w:val="0"/>
                <w:sz w:val="20"/>
                <w:szCs w:val="20"/>
                <w14:ligatures w14:val="none"/>
              </w:rPr>
            </w:pPr>
          </w:p>
        </w:tc>
        <w:tc>
          <w:tcPr>
            <w:tcW w:w="0" w:type="dxa"/>
            <w:tcBorders>
              <w:left w:val="single" w:sz="4" w:space="0" w:color="auto"/>
            </w:tcBorders>
            <w:noWrap/>
          </w:tcPr>
          <w:p w14:paraId="73800A21" w14:textId="7B685428" w:rsidR="003714D8" w:rsidRPr="003714D8" w:rsidRDefault="003714D8" w:rsidP="003714D8">
            <w:pPr>
              <w:cnfStyle w:val="000000000000" w:firstRow="0" w:lastRow="0" w:firstColumn="0" w:lastColumn="0" w:oddVBand="0" w:evenVBand="0" w:oddHBand="0" w:evenHBand="0" w:firstRowFirstColumn="0" w:firstRowLastColumn="0" w:lastRowFirstColumn="0" w:lastRowLastColumn="0"/>
              <w:rPr>
                <w:rFonts w:eastAsia="Times New Roman"/>
                <w:kern w:val="0"/>
                <w:sz w:val="20"/>
                <w:szCs w:val="20"/>
                <w14:ligatures w14:val="none"/>
              </w:rPr>
            </w:pPr>
          </w:p>
        </w:tc>
      </w:tr>
      <w:tr w:rsidR="003714D8" w:rsidRPr="003714D8" w14:paraId="3F7D9F80" w14:textId="77777777" w:rsidTr="002045FB">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auto"/>
            </w:tcBorders>
            <w:noWrap/>
          </w:tcPr>
          <w:p w14:paraId="4854E334" w14:textId="127EEFE2" w:rsidR="003714D8" w:rsidRPr="003714D8" w:rsidRDefault="003714D8" w:rsidP="00466F2E">
            <w:pPr>
              <w:jc w:val="center"/>
              <w:rPr>
                <w:rFonts w:eastAsia="Times New Roman"/>
                <w:kern w:val="0"/>
                <w:sz w:val="20"/>
                <w:szCs w:val="20"/>
                <w14:ligatures w14:val="none"/>
              </w:rPr>
            </w:pPr>
          </w:p>
        </w:tc>
        <w:tc>
          <w:tcPr>
            <w:tcW w:w="0" w:type="dxa"/>
            <w:tcBorders>
              <w:left w:val="single" w:sz="4" w:space="0" w:color="auto"/>
              <w:right w:val="single" w:sz="4" w:space="0" w:color="auto"/>
            </w:tcBorders>
            <w:noWrap/>
          </w:tcPr>
          <w:p w14:paraId="7B9D0B78" w14:textId="77A510B5" w:rsidR="003714D8" w:rsidRPr="003714D8" w:rsidRDefault="003714D8" w:rsidP="003714D8">
            <w:pPr>
              <w:jc w:val="center"/>
              <w:cnfStyle w:val="000000100000" w:firstRow="0" w:lastRow="0" w:firstColumn="0" w:lastColumn="0" w:oddVBand="0" w:evenVBand="0" w:oddHBand="1" w:evenHBand="0" w:firstRowFirstColumn="0" w:firstRowLastColumn="0" w:lastRowFirstColumn="0" w:lastRowLastColumn="0"/>
              <w:rPr>
                <w:rFonts w:eastAsia="Times New Roman"/>
                <w:kern w:val="0"/>
                <w:sz w:val="20"/>
                <w:szCs w:val="20"/>
                <w14:ligatures w14:val="none"/>
              </w:rPr>
            </w:pPr>
          </w:p>
        </w:tc>
        <w:tc>
          <w:tcPr>
            <w:tcW w:w="0" w:type="dxa"/>
            <w:tcBorders>
              <w:left w:val="single" w:sz="4" w:space="0" w:color="auto"/>
            </w:tcBorders>
            <w:noWrap/>
          </w:tcPr>
          <w:p w14:paraId="52CDE2AB" w14:textId="61BBAB3C" w:rsidR="003714D8" w:rsidRPr="003714D8" w:rsidRDefault="003714D8" w:rsidP="003714D8">
            <w:pPr>
              <w:cnfStyle w:val="000000100000" w:firstRow="0" w:lastRow="0" w:firstColumn="0" w:lastColumn="0" w:oddVBand="0" w:evenVBand="0" w:oddHBand="1" w:evenHBand="0" w:firstRowFirstColumn="0" w:firstRowLastColumn="0" w:lastRowFirstColumn="0" w:lastRowLastColumn="0"/>
              <w:rPr>
                <w:rFonts w:eastAsia="Times New Roman"/>
                <w:kern w:val="0"/>
                <w:sz w:val="20"/>
                <w:szCs w:val="20"/>
                <w14:ligatures w14:val="none"/>
              </w:rPr>
            </w:pPr>
          </w:p>
        </w:tc>
      </w:tr>
      <w:tr w:rsidR="003714D8" w:rsidRPr="003714D8" w14:paraId="02E3A383" w14:textId="77777777" w:rsidTr="002045FB">
        <w:trPr>
          <w:trHeight w:val="280"/>
          <w:jc w:val="center"/>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auto"/>
            </w:tcBorders>
            <w:noWrap/>
          </w:tcPr>
          <w:p w14:paraId="515CC21F" w14:textId="7A4ED6F6" w:rsidR="003714D8" w:rsidRPr="003714D8" w:rsidRDefault="003714D8" w:rsidP="003E4837">
            <w:pPr>
              <w:jc w:val="center"/>
              <w:rPr>
                <w:rFonts w:eastAsia="Times New Roman"/>
                <w:kern w:val="0"/>
                <w:sz w:val="20"/>
                <w:szCs w:val="20"/>
                <w14:ligatures w14:val="none"/>
              </w:rPr>
            </w:pPr>
          </w:p>
        </w:tc>
        <w:tc>
          <w:tcPr>
            <w:tcW w:w="0" w:type="dxa"/>
            <w:tcBorders>
              <w:left w:val="single" w:sz="4" w:space="0" w:color="auto"/>
              <w:right w:val="single" w:sz="4" w:space="0" w:color="auto"/>
            </w:tcBorders>
            <w:noWrap/>
          </w:tcPr>
          <w:p w14:paraId="6E900A2F" w14:textId="75312B16" w:rsidR="003714D8" w:rsidRPr="003714D8" w:rsidRDefault="003714D8" w:rsidP="003714D8">
            <w:pPr>
              <w:jc w:val="center"/>
              <w:cnfStyle w:val="000000000000" w:firstRow="0" w:lastRow="0" w:firstColumn="0" w:lastColumn="0" w:oddVBand="0" w:evenVBand="0" w:oddHBand="0" w:evenHBand="0" w:firstRowFirstColumn="0" w:firstRowLastColumn="0" w:lastRowFirstColumn="0" w:lastRowLastColumn="0"/>
              <w:rPr>
                <w:rFonts w:eastAsia="Times New Roman"/>
                <w:kern w:val="0"/>
                <w:sz w:val="20"/>
                <w:szCs w:val="20"/>
                <w14:ligatures w14:val="none"/>
              </w:rPr>
            </w:pPr>
          </w:p>
        </w:tc>
        <w:tc>
          <w:tcPr>
            <w:tcW w:w="0" w:type="dxa"/>
            <w:tcBorders>
              <w:left w:val="single" w:sz="4" w:space="0" w:color="auto"/>
            </w:tcBorders>
            <w:noWrap/>
          </w:tcPr>
          <w:p w14:paraId="26E38EA2" w14:textId="2AC57BF5" w:rsidR="003714D8" w:rsidRPr="003714D8" w:rsidRDefault="003714D8" w:rsidP="003714D8">
            <w:pPr>
              <w:cnfStyle w:val="000000000000" w:firstRow="0" w:lastRow="0" w:firstColumn="0" w:lastColumn="0" w:oddVBand="0" w:evenVBand="0" w:oddHBand="0" w:evenHBand="0" w:firstRowFirstColumn="0" w:firstRowLastColumn="0" w:lastRowFirstColumn="0" w:lastRowLastColumn="0"/>
              <w:rPr>
                <w:rFonts w:eastAsia="Times New Roman"/>
                <w:kern w:val="0"/>
                <w:sz w:val="20"/>
                <w:szCs w:val="20"/>
                <w14:ligatures w14:val="none"/>
              </w:rPr>
            </w:pPr>
          </w:p>
        </w:tc>
      </w:tr>
    </w:tbl>
    <w:p w14:paraId="18C16869" w14:textId="77777777" w:rsidR="004D084B" w:rsidRDefault="004D084B" w:rsidP="00F37EE5"/>
    <w:p w14:paraId="7E64C2A1" w14:textId="48856AC6" w:rsidR="00111F9C" w:rsidRDefault="00111F9C">
      <w:r>
        <w:br w:type="page"/>
      </w:r>
    </w:p>
    <w:p w14:paraId="415E18C7" w14:textId="692BE7DC" w:rsidR="004D084B" w:rsidRDefault="006E6501" w:rsidP="00111F9C">
      <w:pPr>
        <w:pStyle w:val="TOCHeading"/>
      </w:pPr>
      <w:r>
        <w:lastRenderedPageBreak/>
        <w:t>Executive Summary</w:t>
      </w:r>
    </w:p>
    <w:p w14:paraId="74C697FA" w14:textId="1967F159" w:rsidR="00115295" w:rsidRDefault="00115295" w:rsidP="00F06326">
      <w:pPr>
        <w:jc w:val="both"/>
      </w:pPr>
      <w:r w:rsidRPr="00A53859">
        <w:t xml:space="preserve">This Interim Demonstration Report </w:t>
      </w:r>
      <w:proofErr w:type="gramStart"/>
      <w:r w:rsidRPr="00A53859">
        <w:t>documents</w:t>
      </w:r>
      <w:proofErr w:type="gramEnd"/>
      <w:r w:rsidRPr="00A53859">
        <w:t xml:space="preserve"> Phase I progress and initial analytical results for the NASA S</w:t>
      </w:r>
      <w:r w:rsidR="006304B0">
        <w:t xml:space="preserve">mall </w:t>
      </w:r>
      <w:r w:rsidRPr="00A53859">
        <w:t>B</w:t>
      </w:r>
      <w:r w:rsidR="006304B0">
        <w:t xml:space="preserve">usiness </w:t>
      </w:r>
      <w:r w:rsidRPr="00A53859">
        <w:t>I</w:t>
      </w:r>
      <w:r w:rsidR="006304B0">
        <w:t xml:space="preserve">nnovative </w:t>
      </w:r>
      <w:r w:rsidRPr="00A53859">
        <w:t>R</w:t>
      </w:r>
      <w:r w:rsidR="006304B0">
        <w:t>esearch (SBIR)</w:t>
      </w:r>
      <w:r w:rsidRPr="00A53859">
        <w:t xml:space="preserve"> effort </w:t>
      </w:r>
      <w:r w:rsidRPr="00115295">
        <w:rPr>
          <w:i/>
          <w:iCs/>
        </w:rPr>
        <w:t>Safe Temporal Assignment, Requirements, Deconfliction, and Optimization Model</w:t>
      </w:r>
      <w:r w:rsidRPr="00115295">
        <w:t xml:space="preserve"> (STARDOM).</w:t>
      </w:r>
      <w:r w:rsidRPr="00A53859">
        <w:t xml:space="preserve"> </w:t>
      </w:r>
      <w:r>
        <w:t xml:space="preserve"> </w:t>
      </w:r>
      <w:r w:rsidRPr="00A53859">
        <w:t xml:space="preserve">STARDOM </w:t>
      </w:r>
      <w:r>
        <w:t>is a</w:t>
      </w:r>
      <w:r w:rsidRPr="00A53859">
        <w:t xml:space="preserve"> probabilistic, time-based </w:t>
      </w:r>
      <w:r>
        <w:t xml:space="preserve">approach to </w:t>
      </w:r>
      <w:r w:rsidRPr="00A53859">
        <w:t xml:space="preserve">scheduling </w:t>
      </w:r>
      <w:r>
        <w:t xml:space="preserve">and deconflicting </w:t>
      </w:r>
      <w:r w:rsidRPr="00A53859">
        <w:t>Urban Air Mobility (UAM) aircraft operating in shared, low-altitude airspace without tactical air traffic contro</w:t>
      </w:r>
      <w:r>
        <w:t>l.</w:t>
      </w:r>
    </w:p>
    <w:p w14:paraId="1C08FBB1" w14:textId="565BEC4D" w:rsidR="00115295" w:rsidRDefault="00115295" w:rsidP="00F06326">
      <w:pPr>
        <w:jc w:val="both"/>
      </w:pPr>
      <w:r w:rsidRPr="00A53859">
        <w:t xml:space="preserve">Phase I </w:t>
      </w:r>
      <w:r>
        <w:t>demonstrates</w:t>
      </w:r>
      <w:r w:rsidRPr="00A53859">
        <w:t xml:space="preserve"> the feasibility of STARDOM through modeling and simulation. The work applies stochastic methods and Monte Carlo simulation to quantify how scheduled time intervals at an airspace intersection translate into probabilistic collision risk. A representative operational scenario in the Virginia Beach, Virginia area is used to </w:t>
      </w:r>
      <w:r w:rsidR="00F52F91">
        <w:t>simulate scheduled UAM operations</w:t>
      </w:r>
      <w:r w:rsidRPr="00A53859">
        <w:t xml:space="preserve"> </w:t>
      </w:r>
      <w:r w:rsidR="00F52F91">
        <w:t>and demonstrate the application of</w:t>
      </w:r>
      <w:r w:rsidRPr="00A53859">
        <w:t xml:space="preserve"> time-based separation</w:t>
      </w:r>
      <w:r>
        <w:t>.</w:t>
      </w:r>
      <w:r w:rsidR="00F52F91">
        <w:t xml:space="preserve">  The</w:t>
      </w:r>
      <w:r w:rsidRPr="00A53859">
        <w:t xml:space="preserve"> model</w:t>
      </w:r>
      <w:r w:rsidR="00F52F91">
        <w:t xml:space="preserve"> encompasses</w:t>
      </w:r>
      <w:r w:rsidRPr="00A53859">
        <w:t xml:space="preserve"> aircraft performance variability, wind effects, departure delays, navigation timing uncertainty, and intersection collision geometry. A two-aircraft, single-intersection scenario was constructed to demonstrate how scheduled temporal intervals at a convergence point can be translated into arrival-time distributions for </w:t>
      </w:r>
      <w:r w:rsidR="00F52F91">
        <w:t xml:space="preserve">use in evaluating </w:t>
      </w:r>
      <w:r w:rsidRPr="00A53859">
        <w:t>collision risk</w:t>
      </w:r>
      <w:r w:rsidR="00F52F91">
        <w:t>.</w:t>
      </w:r>
    </w:p>
    <w:p w14:paraId="29218B20" w14:textId="38A2F8B9" w:rsidR="00115295" w:rsidRDefault="00115295" w:rsidP="00F06326">
      <w:pPr>
        <w:jc w:val="both"/>
      </w:pPr>
      <w:r w:rsidRPr="00A53859">
        <w:t xml:space="preserve">Initial demonstration results show that </w:t>
      </w:r>
      <w:r w:rsidR="00F52F91">
        <w:t xml:space="preserve">collision risk may be controlled by either </w:t>
      </w:r>
      <w:r w:rsidRPr="00A53859">
        <w:t xml:space="preserve">increasing </w:t>
      </w:r>
      <w:r w:rsidR="00F52F91">
        <w:t xml:space="preserve">the interval between aircraft at a point of </w:t>
      </w:r>
      <w:r w:rsidRPr="00A53859">
        <w:t>intersection</w:t>
      </w:r>
      <w:r w:rsidR="00F52F91">
        <w:t xml:space="preserve"> or by imposing requirements on aircraft time-based navigation performance.</w:t>
      </w:r>
      <w:r w:rsidRPr="00A53859">
        <w:t xml:space="preserve"> The Phase I work also highlights key differences between time-based and distance-based separation, demonstrating how identical temporal intervals can result in materially different spatial separations under varying wind and performance conditions</w:t>
      </w:r>
      <w:r>
        <w:t>.</w:t>
      </w:r>
    </w:p>
    <w:p w14:paraId="14F12843" w14:textId="730D5C99" w:rsidR="00115295" w:rsidRDefault="00115295" w:rsidP="00F06326">
      <w:pPr>
        <w:jc w:val="both"/>
      </w:pPr>
      <w:r w:rsidRPr="00A53859">
        <w:t xml:space="preserve">The results presented in this report establish the analytical foundation for STARDOM and demonstrate the feasibility of using probabilistic scheduling to manage conflicts. </w:t>
      </w:r>
      <w:r w:rsidR="004C3FA1">
        <w:t xml:space="preserve">Future work will systematically remove assumptions that simplify the model and control the scope of analysis, leading to a more robust operational scenario as a </w:t>
      </w:r>
      <w:proofErr w:type="gramStart"/>
      <w:r w:rsidR="004C3FA1">
        <w:t>stepping stone</w:t>
      </w:r>
      <w:proofErr w:type="gramEnd"/>
      <w:r w:rsidR="004C3FA1">
        <w:t xml:space="preserve"> towards a generalized, scalable model suitable for supporting real-world test and evaluation.</w:t>
      </w:r>
    </w:p>
    <w:p w14:paraId="57A93642" w14:textId="01C1510D" w:rsidR="004D084B" w:rsidRPr="00E93D3F" w:rsidRDefault="004D084B" w:rsidP="00F06326">
      <w:pPr>
        <w:jc w:val="both"/>
        <w:rPr>
          <w:rFonts w:eastAsia="Calibri"/>
        </w:rPr>
      </w:pPr>
      <w:r>
        <w:br w:type="page"/>
      </w:r>
    </w:p>
    <w:sdt>
      <w:sdtPr>
        <w:rPr>
          <w:rFonts w:asciiTheme="minorHAnsi" w:eastAsiaTheme="minorHAnsi" w:hAnsiTheme="minorHAnsi" w:cstheme="minorHAnsi"/>
          <w:b/>
          <w:bCs/>
          <w:i/>
          <w:iCs/>
          <w:color w:val="auto"/>
          <w:kern w:val="2"/>
          <w:sz w:val="24"/>
          <w:szCs w:val="24"/>
          <w14:ligatures w14:val="standardContextual"/>
        </w:rPr>
        <w:id w:val="1193056578"/>
        <w:docPartObj>
          <w:docPartGallery w:val="Table of Contents"/>
          <w:docPartUnique/>
        </w:docPartObj>
      </w:sdtPr>
      <w:sdtContent>
        <w:sdt>
          <w:sdtPr>
            <w:rPr>
              <w:rFonts w:asciiTheme="minorHAnsi" w:eastAsiaTheme="minorHAnsi" w:hAnsiTheme="minorHAnsi" w:cstheme="minorHAnsi"/>
              <w:b/>
              <w:bCs/>
              <w:i/>
              <w:iCs/>
              <w:color w:val="auto"/>
              <w:kern w:val="2"/>
              <w:sz w:val="24"/>
              <w:szCs w:val="24"/>
              <w14:ligatures w14:val="standardContextual"/>
            </w:rPr>
            <w:id w:val="-539516433"/>
            <w:docPartObj>
              <w:docPartGallery w:val="Table of Contents"/>
              <w:docPartUnique/>
            </w:docPartObj>
          </w:sdtPr>
          <w:sdtEndPr>
            <w:rPr>
              <w:rFonts w:asciiTheme="majorHAnsi" w:eastAsiaTheme="majorEastAsia" w:hAnsiTheme="majorHAnsi" w:cstheme="majorBidi"/>
              <w:b w:val="0"/>
              <w:bCs w:val="0"/>
              <w:i w:val="0"/>
              <w:iCs w:val="0"/>
              <w:color w:val="2F5496" w:themeColor="accent1" w:themeShade="BF"/>
              <w:kern w:val="0"/>
              <w:sz w:val="32"/>
              <w:szCs w:val="32"/>
              <w14:ligatures w14:val="none"/>
            </w:rPr>
          </w:sdtEndPr>
          <w:sdtContent>
            <w:p w14:paraId="4C52C068" w14:textId="66D09BB2" w:rsidR="33A8F138" w:rsidRDefault="00A1626A" w:rsidP="00975F7D">
              <w:pPr>
                <w:pStyle w:val="TOCHeading"/>
              </w:pPr>
              <w:r>
                <w:t>Contents</w:t>
              </w:r>
            </w:p>
          </w:sdtContent>
        </w:sdt>
        <w:p w14:paraId="70814DE5" w14:textId="1C9E92B7" w:rsidR="009318C7" w:rsidRDefault="33A8F138">
          <w:pPr>
            <w:pStyle w:val="TOC1"/>
            <w:rPr>
              <w:rFonts w:eastAsiaTheme="minorEastAsia" w:cstheme="minorBidi"/>
              <w:b w:val="0"/>
              <w:bCs w:val="0"/>
              <w:i w:val="0"/>
              <w:iCs w:val="0"/>
              <w:noProof/>
            </w:rPr>
          </w:pPr>
          <w:r>
            <w:fldChar w:fldCharType="begin"/>
          </w:r>
          <w:r w:rsidR="00A1626A">
            <w:instrText>TOC \o "1-3" \h \z \u</w:instrText>
          </w:r>
          <w:r>
            <w:fldChar w:fldCharType="separate"/>
          </w:r>
          <w:hyperlink w:anchor="_Toc217392748" w:history="1">
            <w:r w:rsidR="009318C7" w:rsidRPr="009E1BB5">
              <w:rPr>
                <w:rStyle w:val="Hyperlink"/>
                <w:noProof/>
              </w:rPr>
              <w:t>1.</w:t>
            </w:r>
            <w:r w:rsidR="009318C7">
              <w:rPr>
                <w:rFonts w:eastAsiaTheme="minorEastAsia" w:cstheme="minorBidi"/>
                <w:b w:val="0"/>
                <w:bCs w:val="0"/>
                <w:i w:val="0"/>
                <w:iCs w:val="0"/>
                <w:noProof/>
              </w:rPr>
              <w:tab/>
            </w:r>
            <w:r w:rsidR="009318C7" w:rsidRPr="009E1BB5">
              <w:rPr>
                <w:rStyle w:val="Hyperlink"/>
                <w:noProof/>
              </w:rPr>
              <w:t>Background &amp; Objectives</w:t>
            </w:r>
            <w:r w:rsidR="009318C7">
              <w:rPr>
                <w:noProof/>
                <w:webHidden/>
              </w:rPr>
              <w:tab/>
            </w:r>
            <w:r w:rsidR="009318C7">
              <w:rPr>
                <w:noProof/>
                <w:webHidden/>
              </w:rPr>
              <w:fldChar w:fldCharType="begin"/>
            </w:r>
            <w:r w:rsidR="009318C7">
              <w:rPr>
                <w:noProof/>
                <w:webHidden/>
              </w:rPr>
              <w:instrText xml:space="preserve"> PAGEREF _Toc217392748 \h </w:instrText>
            </w:r>
            <w:r w:rsidR="009318C7">
              <w:rPr>
                <w:noProof/>
                <w:webHidden/>
              </w:rPr>
            </w:r>
            <w:r w:rsidR="009318C7">
              <w:rPr>
                <w:noProof/>
                <w:webHidden/>
              </w:rPr>
              <w:fldChar w:fldCharType="separate"/>
            </w:r>
            <w:r w:rsidR="009318C7">
              <w:rPr>
                <w:noProof/>
                <w:webHidden/>
              </w:rPr>
              <w:t>1</w:t>
            </w:r>
            <w:r w:rsidR="009318C7">
              <w:rPr>
                <w:noProof/>
                <w:webHidden/>
              </w:rPr>
              <w:fldChar w:fldCharType="end"/>
            </w:r>
          </w:hyperlink>
        </w:p>
        <w:p w14:paraId="2B9639FC" w14:textId="65F9EA0D"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49" w:history="1">
            <w:r w:rsidRPr="009E1BB5">
              <w:rPr>
                <w:rStyle w:val="Hyperlink"/>
                <w:noProof/>
              </w:rPr>
              <w:t>1.1.</w:t>
            </w:r>
            <w:r>
              <w:rPr>
                <w:rFonts w:eastAsiaTheme="minorEastAsia" w:cstheme="minorBidi"/>
                <w:b w:val="0"/>
                <w:bCs w:val="0"/>
                <w:noProof/>
                <w:sz w:val="24"/>
                <w:szCs w:val="24"/>
              </w:rPr>
              <w:tab/>
            </w:r>
            <w:r w:rsidRPr="009E1BB5">
              <w:rPr>
                <w:rStyle w:val="Hyperlink"/>
                <w:noProof/>
              </w:rPr>
              <w:t>Phase 1 Objectives</w:t>
            </w:r>
            <w:r>
              <w:rPr>
                <w:noProof/>
                <w:webHidden/>
              </w:rPr>
              <w:tab/>
            </w:r>
            <w:r>
              <w:rPr>
                <w:noProof/>
                <w:webHidden/>
              </w:rPr>
              <w:fldChar w:fldCharType="begin"/>
            </w:r>
            <w:r>
              <w:rPr>
                <w:noProof/>
                <w:webHidden/>
              </w:rPr>
              <w:instrText xml:space="preserve"> PAGEREF _Toc217392749 \h </w:instrText>
            </w:r>
            <w:r>
              <w:rPr>
                <w:noProof/>
                <w:webHidden/>
              </w:rPr>
            </w:r>
            <w:r>
              <w:rPr>
                <w:noProof/>
                <w:webHidden/>
              </w:rPr>
              <w:fldChar w:fldCharType="separate"/>
            </w:r>
            <w:r>
              <w:rPr>
                <w:noProof/>
                <w:webHidden/>
              </w:rPr>
              <w:t>1</w:t>
            </w:r>
            <w:r>
              <w:rPr>
                <w:noProof/>
                <w:webHidden/>
              </w:rPr>
              <w:fldChar w:fldCharType="end"/>
            </w:r>
          </w:hyperlink>
        </w:p>
        <w:p w14:paraId="3D3B52B0" w14:textId="50683B10" w:rsidR="009318C7" w:rsidRDefault="009318C7">
          <w:pPr>
            <w:pStyle w:val="TOC1"/>
            <w:rPr>
              <w:rFonts w:eastAsiaTheme="minorEastAsia" w:cstheme="minorBidi"/>
              <w:b w:val="0"/>
              <w:bCs w:val="0"/>
              <w:i w:val="0"/>
              <w:iCs w:val="0"/>
              <w:noProof/>
            </w:rPr>
          </w:pPr>
          <w:hyperlink w:anchor="_Toc217392750" w:history="1">
            <w:r w:rsidRPr="009E1BB5">
              <w:rPr>
                <w:rStyle w:val="Hyperlink"/>
                <w:noProof/>
              </w:rPr>
              <w:t>2.</w:t>
            </w:r>
            <w:r>
              <w:rPr>
                <w:rFonts w:eastAsiaTheme="minorEastAsia" w:cstheme="minorBidi"/>
                <w:b w:val="0"/>
                <w:bCs w:val="0"/>
                <w:i w:val="0"/>
                <w:iCs w:val="0"/>
                <w:noProof/>
              </w:rPr>
              <w:tab/>
            </w:r>
            <w:r w:rsidRPr="009E1BB5">
              <w:rPr>
                <w:rStyle w:val="Hyperlink"/>
                <w:noProof/>
              </w:rPr>
              <w:t>Technical Approach and Modeling Framework</w:t>
            </w:r>
            <w:r>
              <w:rPr>
                <w:noProof/>
                <w:webHidden/>
              </w:rPr>
              <w:tab/>
            </w:r>
            <w:r>
              <w:rPr>
                <w:noProof/>
                <w:webHidden/>
              </w:rPr>
              <w:fldChar w:fldCharType="begin"/>
            </w:r>
            <w:r>
              <w:rPr>
                <w:noProof/>
                <w:webHidden/>
              </w:rPr>
              <w:instrText xml:space="preserve"> PAGEREF _Toc217392750 \h </w:instrText>
            </w:r>
            <w:r>
              <w:rPr>
                <w:noProof/>
                <w:webHidden/>
              </w:rPr>
            </w:r>
            <w:r>
              <w:rPr>
                <w:noProof/>
                <w:webHidden/>
              </w:rPr>
              <w:fldChar w:fldCharType="separate"/>
            </w:r>
            <w:r>
              <w:rPr>
                <w:noProof/>
                <w:webHidden/>
              </w:rPr>
              <w:t>2</w:t>
            </w:r>
            <w:r>
              <w:rPr>
                <w:noProof/>
                <w:webHidden/>
              </w:rPr>
              <w:fldChar w:fldCharType="end"/>
            </w:r>
          </w:hyperlink>
        </w:p>
        <w:p w14:paraId="27DFF11F" w14:textId="4DCB0A33"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51" w:history="1">
            <w:r w:rsidRPr="009E1BB5">
              <w:rPr>
                <w:rStyle w:val="Hyperlink"/>
                <w:noProof/>
              </w:rPr>
              <w:t>2.1.</w:t>
            </w:r>
            <w:r>
              <w:rPr>
                <w:rFonts w:eastAsiaTheme="minorEastAsia" w:cstheme="minorBidi"/>
                <w:b w:val="0"/>
                <w:bCs w:val="0"/>
                <w:noProof/>
                <w:sz w:val="24"/>
                <w:szCs w:val="24"/>
              </w:rPr>
              <w:tab/>
            </w:r>
            <w:r w:rsidRPr="009E1BB5">
              <w:rPr>
                <w:rStyle w:val="Hyperlink"/>
                <w:noProof/>
              </w:rPr>
              <w:t>Technical Approach</w:t>
            </w:r>
            <w:r>
              <w:rPr>
                <w:noProof/>
                <w:webHidden/>
              </w:rPr>
              <w:tab/>
            </w:r>
            <w:r>
              <w:rPr>
                <w:noProof/>
                <w:webHidden/>
              </w:rPr>
              <w:fldChar w:fldCharType="begin"/>
            </w:r>
            <w:r>
              <w:rPr>
                <w:noProof/>
                <w:webHidden/>
              </w:rPr>
              <w:instrText xml:space="preserve"> PAGEREF _Toc217392751 \h </w:instrText>
            </w:r>
            <w:r>
              <w:rPr>
                <w:noProof/>
                <w:webHidden/>
              </w:rPr>
            </w:r>
            <w:r>
              <w:rPr>
                <w:noProof/>
                <w:webHidden/>
              </w:rPr>
              <w:fldChar w:fldCharType="separate"/>
            </w:r>
            <w:r>
              <w:rPr>
                <w:noProof/>
                <w:webHidden/>
              </w:rPr>
              <w:t>2</w:t>
            </w:r>
            <w:r>
              <w:rPr>
                <w:noProof/>
                <w:webHidden/>
              </w:rPr>
              <w:fldChar w:fldCharType="end"/>
            </w:r>
          </w:hyperlink>
        </w:p>
        <w:p w14:paraId="5531FB2A" w14:textId="70382359" w:rsidR="009318C7" w:rsidRDefault="009318C7">
          <w:pPr>
            <w:pStyle w:val="TOC3"/>
            <w:tabs>
              <w:tab w:val="left" w:pos="1320"/>
              <w:tab w:val="right" w:leader="dot" w:pos="9350"/>
            </w:tabs>
            <w:rPr>
              <w:rFonts w:eastAsiaTheme="minorEastAsia" w:cstheme="minorBidi"/>
              <w:noProof/>
              <w:sz w:val="24"/>
              <w:szCs w:val="24"/>
            </w:rPr>
          </w:pPr>
          <w:hyperlink w:anchor="_Toc217392752" w:history="1">
            <w:r w:rsidRPr="009E1BB5">
              <w:rPr>
                <w:rStyle w:val="Hyperlink"/>
                <w:noProof/>
              </w:rPr>
              <w:t>2.1.1.</w:t>
            </w:r>
            <w:r>
              <w:rPr>
                <w:rFonts w:eastAsiaTheme="minorEastAsia" w:cstheme="minorBidi"/>
                <w:noProof/>
                <w:sz w:val="24"/>
                <w:szCs w:val="24"/>
              </w:rPr>
              <w:tab/>
            </w:r>
            <w:r w:rsidRPr="009E1BB5">
              <w:rPr>
                <w:rStyle w:val="Hyperlink"/>
                <w:noProof/>
              </w:rPr>
              <w:t>Variables</w:t>
            </w:r>
            <w:r>
              <w:rPr>
                <w:noProof/>
                <w:webHidden/>
              </w:rPr>
              <w:tab/>
            </w:r>
            <w:r>
              <w:rPr>
                <w:noProof/>
                <w:webHidden/>
              </w:rPr>
              <w:fldChar w:fldCharType="begin"/>
            </w:r>
            <w:r>
              <w:rPr>
                <w:noProof/>
                <w:webHidden/>
              </w:rPr>
              <w:instrText xml:space="preserve"> PAGEREF _Toc217392752 \h </w:instrText>
            </w:r>
            <w:r>
              <w:rPr>
                <w:noProof/>
                <w:webHidden/>
              </w:rPr>
            </w:r>
            <w:r>
              <w:rPr>
                <w:noProof/>
                <w:webHidden/>
              </w:rPr>
              <w:fldChar w:fldCharType="separate"/>
            </w:r>
            <w:r>
              <w:rPr>
                <w:noProof/>
                <w:webHidden/>
              </w:rPr>
              <w:t>2</w:t>
            </w:r>
            <w:r>
              <w:rPr>
                <w:noProof/>
                <w:webHidden/>
              </w:rPr>
              <w:fldChar w:fldCharType="end"/>
            </w:r>
          </w:hyperlink>
        </w:p>
        <w:p w14:paraId="797D7057" w14:textId="05A0B23C" w:rsidR="009318C7" w:rsidRDefault="009318C7">
          <w:pPr>
            <w:pStyle w:val="TOC3"/>
            <w:tabs>
              <w:tab w:val="left" w:pos="1320"/>
              <w:tab w:val="right" w:leader="dot" w:pos="9350"/>
            </w:tabs>
            <w:rPr>
              <w:rFonts w:eastAsiaTheme="minorEastAsia" w:cstheme="minorBidi"/>
              <w:noProof/>
              <w:sz w:val="24"/>
              <w:szCs w:val="24"/>
            </w:rPr>
          </w:pPr>
          <w:hyperlink w:anchor="_Toc217392753" w:history="1">
            <w:r w:rsidRPr="009E1BB5">
              <w:rPr>
                <w:rStyle w:val="Hyperlink"/>
                <w:noProof/>
              </w:rPr>
              <w:t>2.1.2.</w:t>
            </w:r>
            <w:r>
              <w:rPr>
                <w:rFonts w:eastAsiaTheme="minorEastAsia" w:cstheme="minorBidi"/>
                <w:noProof/>
                <w:sz w:val="24"/>
                <w:szCs w:val="24"/>
              </w:rPr>
              <w:tab/>
            </w:r>
            <w:r w:rsidRPr="009E1BB5">
              <w:rPr>
                <w:rStyle w:val="Hyperlink"/>
                <w:noProof/>
              </w:rPr>
              <w:t>Intersection Geometry</w:t>
            </w:r>
            <w:r>
              <w:rPr>
                <w:noProof/>
                <w:webHidden/>
              </w:rPr>
              <w:tab/>
            </w:r>
            <w:r>
              <w:rPr>
                <w:noProof/>
                <w:webHidden/>
              </w:rPr>
              <w:fldChar w:fldCharType="begin"/>
            </w:r>
            <w:r>
              <w:rPr>
                <w:noProof/>
                <w:webHidden/>
              </w:rPr>
              <w:instrText xml:space="preserve"> PAGEREF _Toc217392753 \h </w:instrText>
            </w:r>
            <w:r>
              <w:rPr>
                <w:noProof/>
                <w:webHidden/>
              </w:rPr>
            </w:r>
            <w:r>
              <w:rPr>
                <w:noProof/>
                <w:webHidden/>
              </w:rPr>
              <w:fldChar w:fldCharType="separate"/>
            </w:r>
            <w:r>
              <w:rPr>
                <w:noProof/>
                <w:webHidden/>
              </w:rPr>
              <w:t>2</w:t>
            </w:r>
            <w:r>
              <w:rPr>
                <w:noProof/>
                <w:webHidden/>
              </w:rPr>
              <w:fldChar w:fldCharType="end"/>
            </w:r>
          </w:hyperlink>
        </w:p>
        <w:p w14:paraId="5C4BC3FF" w14:textId="0641C4B3" w:rsidR="009318C7" w:rsidRDefault="009318C7">
          <w:pPr>
            <w:pStyle w:val="TOC3"/>
            <w:tabs>
              <w:tab w:val="left" w:pos="1320"/>
              <w:tab w:val="right" w:leader="dot" w:pos="9350"/>
            </w:tabs>
            <w:rPr>
              <w:rFonts w:eastAsiaTheme="minorEastAsia" w:cstheme="minorBidi"/>
              <w:noProof/>
              <w:sz w:val="24"/>
              <w:szCs w:val="24"/>
            </w:rPr>
          </w:pPr>
          <w:hyperlink w:anchor="_Toc217392754" w:history="1">
            <w:r w:rsidRPr="009E1BB5">
              <w:rPr>
                <w:rStyle w:val="Hyperlink"/>
                <w:noProof/>
              </w:rPr>
              <w:t>2.1.3.</w:t>
            </w:r>
            <w:r>
              <w:rPr>
                <w:rFonts w:eastAsiaTheme="minorEastAsia" w:cstheme="minorBidi"/>
                <w:noProof/>
                <w:sz w:val="24"/>
                <w:szCs w:val="24"/>
              </w:rPr>
              <w:tab/>
            </w:r>
            <w:r w:rsidRPr="009E1BB5">
              <w:rPr>
                <w:rStyle w:val="Hyperlink"/>
                <w:noProof/>
              </w:rPr>
              <w:t>Collision Probability</w:t>
            </w:r>
            <w:r>
              <w:rPr>
                <w:noProof/>
                <w:webHidden/>
              </w:rPr>
              <w:tab/>
            </w:r>
            <w:r>
              <w:rPr>
                <w:noProof/>
                <w:webHidden/>
              </w:rPr>
              <w:fldChar w:fldCharType="begin"/>
            </w:r>
            <w:r>
              <w:rPr>
                <w:noProof/>
                <w:webHidden/>
              </w:rPr>
              <w:instrText xml:space="preserve"> PAGEREF _Toc217392754 \h </w:instrText>
            </w:r>
            <w:r>
              <w:rPr>
                <w:noProof/>
                <w:webHidden/>
              </w:rPr>
            </w:r>
            <w:r>
              <w:rPr>
                <w:noProof/>
                <w:webHidden/>
              </w:rPr>
              <w:fldChar w:fldCharType="separate"/>
            </w:r>
            <w:r>
              <w:rPr>
                <w:noProof/>
                <w:webHidden/>
              </w:rPr>
              <w:t>3</w:t>
            </w:r>
            <w:r>
              <w:rPr>
                <w:noProof/>
                <w:webHidden/>
              </w:rPr>
              <w:fldChar w:fldCharType="end"/>
            </w:r>
          </w:hyperlink>
        </w:p>
        <w:p w14:paraId="61AAFA5B" w14:textId="0C65C520"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55" w:history="1">
            <w:r w:rsidRPr="009E1BB5">
              <w:rPr>
                <w:rStyle w:val="Hyperlink"/>
                <w:noProof/>
              </w:rPr>
              <w:t>2.2.</w:t>
            </w:r>
            <w:r>
              <w:rPr>
                <w:rFonts w:eastAsiaTheme="minorEastAsia" w:cstheme="minorBidi"/>
                <w:b w:val="0"/>
                <w:bCs w:val="0"/>
                <w:noProof/>
                <w:sz w:val="24"/>
                <w:szCs w:val="24"/>
              </w:rPr>
              <w:tab/>
            </w:r>
            <w:r w:rsidRPr="009E1BB5">
              <w:rPr>
                <w:rStyle w:val="Hyperlink"/>
                <w:noProof/>
              </w:rPr>
              <w:t>Modeling Approach</w:t>
            </w:r>
            <w:r>
              <w:rPr>
                <w:noProof/>
                <w:webHidden/>
              </w:rPr>
              <w:tab/>
            </w:r>
            <w:r>
              <w:rPr>
                <w:noProof/>
                <w:webHidden/>
              </w:rPr>
              <w:fldChar w:fldCharType="begin"/>
            </w:r>
            <w:r>
              <w:rPr>
                <w:noProof/>
                <w:webHidden/>
              </w:rPr>
              <w:instrText xml:space="preserve"> PAGEREF _Toc217392755 \h </w:instrText>
            </w:r>
            <w:r>
              <w:rPr>
                <w:noProof/>
                <w:webHidden/>
              </w:rPr>
            </w:r>
            <w:r>
              <w:rPr>
                <w:noProof/>
                <w:webHidden/>
              </w:rPr>
              <w:fldChar w:fldCharType="separate"/>
            </w:r>
            <w:r>
              <w:rPr>
                <w:noProof/>
                <w:webHidden/>
              </w:rPr>
              <w:t>4</w:t>
            </w:r>
            <w:r>
              <w:rPr>
                <w:noProof/>
                <w:webHidden/>
              </w:rPr>
              <w:fldChar w:fldCharType="end"/>
            </w:r>
          </w:hyperlink>
        </w:p>
        <w:p w14:paraId="77536466" w14:textId="657A1634" w:rsidR="009318C7" w:rsidRDefault="009318C7">
          <w:pPr>
            <w:pStyle w:val="TOC3"/>
            <w:tabs>
              <w:tab w:val="left" w:pos="1320"/>
              <w:tab w:val="right" w:leader="dot" w:pos="9350"/>
            </w:tabs>
            <w:rPr>
              <w:rFonts w:eastAsiaTheme="minorEastAsia" w:cstheme="minorBidi"/>
              <w:noProof/>
              <w:sz w:val="24"/>
              <w:szCs w:val="24"/>
            </w:rPr>
          </w:pPr>
          <w:hyperlink w:anchor="_Toc217392756" w:history="1">
            <w:r w:rsidRPr="009E1BB5">
              <w:rPr>
                <w:rStyle w:val="Hyperlink"/>
                <w:noProof/>
              </w:rPr>
              <w:t>2.2.1.</w:t>
            </w:r>
            <w:r>
              <w:rPr>
                <w:rFonts w:eastAsiaTheme="minorEastAsia" w:cstheme="minorBidi"/>
                <w:noProof/>
                <w:sz w:val="24"/>
                <w:szCs w:val="24"/>
              </w:rPr>
              <w:tab/>
            </w:r>
            <w:r w:rsidRPr="009E1BB5">
              <w:rPr>
                <w:rStyle w:val="Hyperlink"/>
                <w:noProof/>
              </w:rPr>
              <w:t>Aircraft</w:t>
            </w:r>
            <w:r>
              <w:rPr>
                <w:noProof/>
                <w:webHidden/>
              </w:rPr>
              <w:tab/>
            </w:r>
            <w:r>
              <w:rPr>
                <w:noProof/>
                <w:webHidden/>
              </w:rPr>
              <w:fldChar w:fldCharType="begin"/>
            </w:r>
            <w:r>
              <w:rPr>
                <w:noProof/>
                <w:webHidden/>
              </w:rPr>
              <w:instrText xml:space="preserve"> PAGEREF _Toc217392756 \h </w:instrText>
            </w:r>
            <w:r>
              <w:rPr>
                <w:noProof/>
                <w:webHidden/>
              </w:rPr>
            </w:r>
            <w:r>
              <w:rPr>
                <w:noProof/>
                <w:webHidden/>
              </w:rPr>
              <w:fldChar w:fldCharType="separate"/>
            </w:r>
            <w:r>
              <w:rPr>
                <w:noProof/>
                <w:webHidden/>
              </w:rPr>
              <w:t>4</w:t>
            </w:r>
            <w:r>
              <w:rPr>
                <w:noProof/>
                <w:webHidden/>
              </w:rPr>
              <w:fldChar w:fldCharType="end"/>
            </w:r>
          </w:hyperlink>
        </w:p>
        <w:p w14:paraId="553F9A1C" w14:textId="3BF707A6" w:rsidR="009318C7" w:rsidRDefault="009318C7">
          <w:pPr>
            <w:pStyle w:val="TOC3"/>
            <w:tabs>
              <w:tab w:val="left" w:pos="1320"/>
              <w:tab w:val="right" w:leader="dot" w:pos="9350"/>
            </w:tabs>
            <w:rPr>
              <w:rFonts w:eastAsiaTheme="minorEastAsia" w:cstheme="minorBidi"/>
              <w:noProof/>
              <w:sz w:val="24"/>
              <w:szCs w:val="24"/>
            </w:rPr>
          </w:pPr>
          <w:hyperlink w:anchor="_Toc217392757" w:history="1">
            <w:r w:rsidRPr="009E1BB5">
              <w:rPr>
                <w:rStyle w:val="Hyperlink"/>
                <w:noProof/>
              </w:rPr>
              <w:t>2.2.2.</w:t>
            </w:r>
            <w:r>
              <w:rPr>
                <w:rFonts w:eastAsiaTheme="minorEastAsia" w:cstheme="minorBidi"/>
                <w:noProof/>
                <w:sz w:val="24"/>
                <w:szCs w:val="24"/>
              </w:rPr>
              <w:tab/>
            </w:r>
            <w:r w:rsidRPr="009E1BB5">
              <w:rPr>
                <w:rStyle w:val="Hyperlink"/>
                <w:noProof/>
              </w:rPr>
              <w:t>Wind</w:t>
            </w:r>
            <w:r>
              <w:rPr>
                <w:noProof/>
                <w:webHidden/>
              </w:rPr>
              <w:tab/>
            </w:r>
            <w:r>
              <w:rPr>
                <w:noProof/>
                <w:webHidden/>
              </w:rPr>
              <w:fldChar w:fldCharType="begin"/>
            </w:r>
            <w:r>
              <w:rPr>
                <w:noProof/>
                <w:webHidden/>
              </w:rPr>
              <w:instrText xml:space="preserve"> PAGEREF _Toc217392757 \h </w:instrText>
            </w:r>
            <w:r>
              <w:rPr>
                <w:noProof/>
                <w:webHidden/>
              </w:rPr>
            </w:r>
            <w:r>
              <w:rPr>
                <w:noProof/>
                <w:webHidden/>
              </w:rPr>
              <w:fldChar w:fldCharType="separate"/>
            </w:r>
            <w:r>
              <w:rPr>
                <w:noProof/>
                <w:webHidden/>
              </w:rPr>
              <w:t>4</w:t>
            </w:r>
            <w:r>
              <w:rPr>
                <w:noProof/>
                <w:webHidden/>
              </w:rPr>
              <w:fldChar w:fldCharType="end"/>
            </w:r>
          </w:hyperlink>
        </w:p>
        <w:p w14:paraId="04080429" w14:textId="3DE1A0DE" w:rsidR="009318C7" w:rsidRDefault="009318C7">
          <w:pPr>
            <w:pStyle w:val="TOC3"/>
            <w:tabs>
              <w:tab w:val="left" w:pos="1320"/>
              <w:tab w:val="right" w:leader="dot" w:pos="9350"/>
            </w:tabs>
            <w:rPr>
              <w:rFonts w:eastAsiaTheme="minorEastAsia" w:cstheme="minorBidi"/>
              <w:noProof/>
              <w:sz w:val="24"/>
              <w:szCs w:val="24"/>
            </w:rPr>
          </w:pPr>
          <w:hyperlink w:anchor="_Toc217392758" w:history="1">
            <w:r w:rsidRPr="009E1BB5">
              <w:rPr>
                <w:rStyle w:val="Hyperlink"/>
                <w:noProof/>
              </w:rPr>
              <w:t>2.2.3.</w:t>
            </w:r>
            <w:r>
              <w:rPr>
                <w:rFonts w:eastAsiaTheme="minorEastAsia" w:cstheme="minorBidi"/>
                <w:noProof/>
                <w:sz w:val="24"/>
                <w:szCs w:val="24"/>
              </w:rPr>
              <w:tab/>
            </w:r>
            <w:r w:rsidRPr="009E1BB5">
              <w:rPr>
                <w:rStyle w:val="Hyperlink"/>
                <w:noProof/>
              </w:rPr>
              <w:t>Scheduling</w:t>
            </w:r>
            <w:r>
              <w:rPr>
                <w:noProof/>
                <w:webHidden/>
              </w:rPr>
              <w:tab/>
            </w:r>
            <w:r>
              <w:rPr>
                <w:noProof/>
                <w:webHidden/>
              </w:rPr>
              <w:fldChar w:fldCharType="begin"/>
            </w:r>
            <w:r>
              <w:rPr>
                <w:noProof/>
                <w:webHidden/>
              </w:rPr>
              <w:instrText xml:space="preserve"> PAGEREF _Toc217392758 \h </w:instrText>
            </w:r>
            <w:r>
              <w:rPr>
                <w:noProof/>
                <w:webHidden/>
              </w:rPr>
            </w:r>
            <w:r>
              <w:rPr>
                <w:noProof/>
                <w:webHidden/>
              </w:rPr>
              <w:fldChar w:fldCharType="separate"/>
            </w:r>
            <w:r>
              <w:rPr>
                <w:noProof/>
                <w:webHidden/>
              </w:rPr>
              <w:t>5</w:t>
            </w:r>
            <w:r>
              <w:rPr>
                <w:noProof/>
                <w:webHidden/>
              </w:rPr>
              <w:fldChar w:fldCharType="end"/>
            </w:r>
          </w:hyperlink>
        </w:p>
        <w:p w14:paraId="42944028" w14:textId="5A1A0FEC" w:rsidR="009318C7" w:rsidRDefault="009318C7">
          <w:pPr>
            <w:pStyle w:val="TOC3"/>
            <w:tabs>
              <w:tab w:val="left" w:pos="1320"/>
              <w:tab w:val="right" w:leader="dot" w:pos="9350"/>
            </w:tabs>
            <w:rPr>
              <w:rFonts w:eastAsiaTheme="minorEastAsia" w:cstheme="minorBidi"/>
              <w:noProof/>
              <w:sz w:val="24"/>
              <w:szCs w:val="24"/>
            </w:rPr>
          </w:pPr>
          <w:hyperlink w:anchor="_Toc217392759" w:history="1">
            <w:r w:rsidRPr="009E1BB5">
              <w:rPr>
                <w:rStyle w:val="Hyperlink"/>
                <w:noProof/>
              </w:rPr>
              <w:t>2.2.4.</w:t>
            </w:r>
            <w:r>
              <w:rPr>
                <w:rFonts w:eastAsiaTheme="minorEastAsia" w:cstheme="minorBidi"/>
                <w:noProof/>
                <w:sz w:val="24"/>
                <w:szCs w:val="24"/>
              </w:rPr>
              <w:tab/>
            </w:r>
            <w:r w:rsidRPr="009E1BB5">
              <w:rPr>
                <w:rStyle w:val="Hyperlink"/>
                <w:noProof/>
              </w:rPr>
              <w:t>Execution</w:t>
            </w:r>
            <w:r>
              <w:rPr>
                <w:noProof/>
                <w:webHidden/>
              </w:rPr>
              <w:tab/>
            </w:r>
            <w:r>
              <w:rPr>
                <w:noProof/>
                <w:webHidden/>
              </w:rPr>
              <w:fldChar w:fldCharType="begin"/>
            </w:r>
            <w:r>
              <w:rPr>
                <w:noProof/>
                <w:webHidden/>
              </w:rPr>
              <w:instrText xml:space="preserve"> PAGEREF _Toc217392759 \h </w:instrText>
            </w:r>
            <w:r>
              <w:rPr>
                <w:noProof/>
                <w:webHidden/>
              </w:rPr>
            </w:r>
            <w:r>
              <w:rPr>
                <w:noProof/>
                <w:webHidden/>
              </w:rPr>
              <w:fldChar w:fldCharType="separate"/>
            </w:r>
            <w:r>
              <w:rPr>
                <w:noProof/>
                <w:webHidden/>
              </w:rPr>
              <w:t>5</w:t>
            </w:r>
            <w:r>
              <w:rPr>
                <w:noProof/>
                <w:webHidden/>
              </w:rPr>
              <w:fldChar w:fldCharType="end"/>
            </w:r>
          </w:hyperlink>
        </w:p>
        <w:p w14:paraId="4C6E1F43" w14:textId="50063ED3"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0" w:history="1">
            <w:r w:rsidRPr="009E1BB5">
              <w:rPr>
                <w:rStyle w:val="Hyperlink"/>
                <w:noProof/>
              </w:rPr>
              <w:t>2.3.</w:t>
            </w:r>
            <w:r>
              <w:rPr>
                <w:rFonts w:eastAsiaTheme="minorEastAsia" w:cstheme="minorBidi"/>
                <w:b w:val="0"/>
                <w:bCs w:val="0"/>
                <w:noProof/>
                <w:sz w:val="24"/>
                <w:szCs w:val="24"/>
              </w:rPr>
              <w:tab/>
            </w:r>
            <w:r w:rsidRPr="009E1BB5">
              <w:rPr>
                <w:rStyle w:val="Hyperlink"/>
                <w:noProof/>
              </w:rPr>
              <w:t>Assumptions</w:t>
            </w:r>
            <w:r>
              <w:rPr>
                <w:noProof/>
                <w:webHidden/>
              </w:rPr>
              <w:tab/>
            </w:r>
            <w:r>
              <w:rPr>
                <w:noProof/>
                <w:webHidden/>
              </w:rPr>
              <w:fldChar w:fldCharType="begin"/>
            </w:r>
            <w:r>
              <w:rPr>
                <w:noProof/>
                <w:webHidden/>
              </w:rPr>
              <w:instrText xml:space="preserve"> PAGEREF _Toc217392760 \h </w:instrText>
            </w:r>
            <w:r>
              <w:rPr>
                <w:noProof/>
                <w:webHidden/>
              </w:rPr>
            </w:r>
            <w:r>
              <w:rPr>
                <w:noProof/>
                <w:webHidden/>
              </w:rPr>
              <w:fldChar w:fldCharType="separate"/>
            </w:r>
            <w:r>
              <w:rPr>
                <w:noProof/>
                <w:webHidden/>
              </w:rPr>
              <w:t>5</w:t>
            </w:r>
            <w:r>
              <w:rPr>
                <w:noProof/>
                <w:webHidden/>
              </w:rPr>
              <w:fldChar w:fldCharType="end"/>
            </w:r>
          </w:hyperlink>
        </w:p>
        <w:p w14:paraId="37B23A49" w14:textId="475C5297"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1" w:history="1">
            <w:r w:rsidRPr="009E1BB5">
              <w:rPr>
                <w:rStyle w:val="Hyperlink"/>
                <w:noProof/>
              </w:rPr>
              <w:t>2.4.</w:t>
            </w:r>
            <w:r>
              <w:rPr>
                <w:rFonts w:eastAsiaTheme="minorEastAsia" w:cstheme="minorBidi"/>
                <w:b w:val="0"/>
                <w:bCs w:val="0"/>
                <w:noProof/>
                <w:sz w:val="24"/>
                <w:szCs w:val="24"/>
              </w:rPr>
              <w:tab/>
            </w:r>
            <w:r w:rsidRPr="009E1BB5">
              <w:rPr>
                <w:rStyle w:val="Hyperlink"/>
                <w:noProof/>
              </w:rPr>
              <w:t>Monte Carlo Simulation</w:t>
            </w:r>
            <w:r>
              <w:rPr>
                <w:noProof/>
                <w:webHidden/>
              </w:rPr>
              <w:tab/>
            </w:r>
            <w:r>
              <w:rPr>
                <w:noProof/>
                <w:webHidden/>
              </w:rPr>
              <w:fldChar w:fldCharType="begin"/>
            </w:r>
            <w:r>
              <w:rPr>
                <w:noProof/>
                <w:webHidden/>
              </w:rPr>
              <w:instrText xml:space="preserve"> PAGEREF _Toc217392761 \h </w:instrText>
            </w:r>
            <w:r>
              <w:rPr>
                <w:noProof/>
                <w:webHidden/>
              </w:rPr>
            </w:r>
            <w:r>
              <w:rPr>
                <w:noProof/>
                <w:webHidden/>
              </w:rPr>
              <w:fldChar w:fldCharType="separate"/>
            </w:r>
            <w:r>
              <w:rPr>
                <w:noProof/>
                <w:webHidden/>
              </w:rPr>
              <w:t>6</w:t>
            </w:r>
            <w:r>
              <w:rPr>
                <w:noProof/>
                <w:webHidden/>
              </w:rPr>
              <w:fldChar w:fldCharType="end"/>
            </w:r>
          </w:hyperlink>
        </w:p>
        <w:p w14:paraId="4B72E068" w14:textId="1ADF3ECF" w:rsidR="009318C7" w:rsidRDefault="009318C7">
          <w:pPr>
            <w:pStyle w:val="TOC3"/>
            <w:tabs>
              <w:tab w:val="left" w:pos="1320"/>
              <w:tab w:val="right" w:leader="dot" w:pos="9350"/>
            </w:tabs>
            <w:rPr>
              <w:rFonts w:eastAsiaTheme="minorEastAsia" w:cstheme="minorBidi"/>
              <w:noProof/>
              <w:sz w:val="24"/>
              <w:szCs w:val="24"/>
            </w:rPr>
          </w:pPr>
          <w:hyperlink w:anchor="_Toc217392762" w:history="1">
            <w:r w:rsidRPr="009E1BB5">
              <w:rPr>
                <w:rStyle w:val="Hyperlink"/>
                <w:noProof/>
              </w:rPr>
              <w:t>2.4.1.</w:t>
            </w:r>
            <w:r>
              <w:rPr>
                <w:rFonts w:eastAsiaTheme="minorEastAsia" w:cstheme="minorBidi"/>
                <w:noProof/>
                <w:sz w:val="24"/>
                <w:szCs w:val="24"/>
              </w:rPr>
              <w:tab/>
            </w:r>
            <w:r w:rsidRPr="009E1BB5">
              <w:rPr>
                <w:rStyle w:val="Hyperlink"/>
                <w:noProof/>
              </w:rPr>
              <w:t>Variations Between Time &amp; Distance-Based Separation</w:t>
            </w:r>
            <w:r>
              <w:rPr>
                <w:noProof/>
                <w:webHidden/>
              </w:rPr>
              <w:tab/>
            </w:r>
            <w:r>
              <w:rPr>
                <w:noProof/>
                <w:webHidden/>
              </w:rPr>
              <w:fldChar w:fldCharType="begin"/>
            </w:r>
            <w:r>
              <w:rPr>
                <w:noProof/>
                <w:webHidden/>
              </w:rPr>
              <w:instrText xml:space="preserve"> PAGEREF _Toc217392762 \h </w:instrText>
            </w:r>
            <w:r>
              <w:rPr>
                <w:noProof/>
                <w:webHidden/>
              </w:rPr>
            </w:r>
            <w:r>
              <w:rPr>
                <w:noProof/>
                <w:webHidden/>
              </w:rPr>
              <w:fldChar w:fldCharType="separate"/>
            </w:r>
            <w:r>
              <w:rPr>
                <w:noProof/>
                <w:webHidden/>
              </w:rPr>
              <w:t>6</w:t>
            </w:r>
            <w:r>
              <w:rPr>
                <w:noProof/>
                <w:webHidden/>
              </w:rPr>
              <w:fldChar w:fldCharType="end"/>
            </w:r>
          </w:hyperlink>
        </w:p>
        <w:p w14:paraId="1117C01D" w14:textId="27CFF1B2" w:rsidR="009318C7" w:rsidRDefault="009318C7">
          <w:pPr>
            <w:pStyle w:val="TOC1"/>
            <w:rPr>
              <w:rFonts w:eastAsiaTheme="minorEastAsia" w:cstheme="minorBidi"/>
              <w:b w:val="0"/>
              <w:bCs w:val="0"/>
              <w:i w:val="0"/>
              <w:iCs w:val="0"/>
              <w:noProof/>
            </w:rPr>
          </w:pPr>
          <w:hyperlink w:anchor="_Toc217392763" w:history="1">
            <w:r w:rsidRPr="009E1BB5">
              <w:rPr>
                <w:rStyle w:val="Hyperlink"/>
                <w:noProof/>
              </w:rPr>
              <w:t>3.</w:t>
            </w:r>
            <w:r>
              <w:rPr>
                <w:rFonts w:eastAsiaTheme="minorEastAsia" w:cstheme="minorBidi"/>
                <w:b w:val="0"/>
                <w:bCs w:val="0"/>
                <w:i w:val="0"/>
                <w:iCs w:val="0"/>
                <w:noProof/>
              </w:rPr>
              <w:tab/>
            </w:r>
            <w:r w:rsidRPr="009E1BB5">
              <w:rPr>
                <w:rStyle w:val="Hyperlink"/>
                <w:noProof/>
              </w:rPr>
              <w:t>Operational Scenario</w:t>
            </w:r>
            <w:r>
              <w:rPr>
                <w:noProof/>
                <w:webHidden/>
              </w:rPr>
              <w:tab/>
            </w:r>
            <w:r>
              <w:rPr>
                <w:noProof/>
                <w:webHidden/>
              </w:rPr>
              <w:fldChar w:fldCharType="begin"/>
            </w:r>
            <w:r>
              <w:rPr>
                <w:noProof/>
                <w:webHidden/>
              </w:rPr>
              <w:instrText xml:space="preserve"> PAGEREF _Toc217392763 \h </w:instrText>
            </w:r>
            <w:r>
              <w:rPr>
                <w:noProof/>
                <w:webHidden/>
              </w:rPr>
            </w:r>
            <w:r>
              <w:rPr>
                <w:noProof/>
                <w:webHidden/>
              </w:rPr>
              <w:fldChar w:fldCharType="separate"/>
            </w:r>
            <w:r>
              <w:rPr>
                <w:noProof/>
                <w:webHidden/>
              </w:rPr>
              <w:t>7</w:t>
            </w:r>
            <w:r>
              <w:rPr>
                <w:noProof/>
                <w:webHidden/>
              </w:rPr>
              <w:fldChar w:fldCharType="end"/>
            </w:r>
          </w:hyperlink>
        </w:p>
        <w:p w14:paraId="5731D334" w14:textId="6B40C82A"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4" w:history="1">
            <w:r w:rsidRPr="009E1BB5">
              <w:rPr>
                <w:rStyle w:val="Hyperlink"/>
                <w:noProof/>
              </w:rPr>
              <w:t>3.1.</w:t>
            </w:r>
            <w:r>
              <w:rPr>
                <w:rFonts w:eastAsiaTheme="minorEastAsia" w:cstheme="minorBidi"/>
                <w:b w:val="0"/>
                <w:bCs w:val="0"/>
                <w:noProof/>
                <w:sz w:val="24"/>
                <w:szCs w:val="24"/>
              </w:rPr>
              <w:tab/>
            </w:r>
            <w:r w:rsidRPr="009E1BB5">
              <w:rPr>
                <w:rStyle w:val="Hyperlink"/>
                <w:noProof/>
              </w:rPr>
              <w:t>Scenario Overview</w:t>
            </w:r>
            <w:r>
              <w:rPr>
                <w:noProof/>
                <w:webHidden/>
              </w:rPr>
              <w:tab/>
            </w:r>
            <w:r>
              <w:rPr>
                <w:noProof/>
                <w:webHidden/>
              </w:rPr>
              <w:fldChar w:fldCharType="begin"/>
            </w:r>
            <w:r>
              <w:rPr>
                <w:noProof/>
                <w:webHidden/>
              </w:rPr>
              <w:instrText xml:space="preserve"> PAGEREF _Toc217392764 \h </w:instrText>
            </w:r>
            <w:r>
              <w:rPr>
                <w:noProof/>
                <w:webHidden/>
              </w:rPr>
            </w:r>
            <w:r>
              <w:rPr>
                <w:noProof/>
                <w:webHidden/>
              </w:rPr>
              <w:fldChar w:fldCharType="separate"/>
            </w:r>
            <w:r>
              <w:rPr>
                <w:noProof/>
                <w:webHidden/>
              </w:rPr>
              <w:t>7</w:t>
            </w:r>
            <w:r>
              <w:rPr>
                <w:noProof/>
                <w:webHidden/>
              </w:rPr>
              <w:fldChar w:fldCharType="end"/>
            </w:r>
          </w:hyperlink>
        </w:p>
        <w:p w14:paraId="2D805459" w14:textId="0F718B7F"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5" w:history="1">
            <w:r w:rsidRPr="009E1BB5">
              <w:rPr>
                <w:rStyle w:val="Hyperlink"/>
                <w:noProof/>
              </w:rPr>
              <w:t>3.2.</w:t>
            </w:r>
            <w:r>
              <w:rPr>
                <w:rFonts w:eastAsiaTheme="minorEastAsia" w:cstheme="minorBidi"/>
                <w:b w:val="0"/>
                <w:bCs w:val="0"/>
                <w:noProof/>
                <w:sz w:val="24"/>
                <w:szCs w:val="24"/>
              </w:rPr>
              <w:tab/>
            </w:r>
            <w:r w:rsidRPr="009E1BB5">
              <w:rPr>
                <w:rStyle w:val="Hyperlink"/>
                <w:noProof/>
              </w:rPr>
              <w:t>Horizontal Route Structure</w:t>
            </w:r>
            <w:r>
              <w:rPr>
                <w:noProof/>
                <w:webHidden/>
              </w:rPr>
              <w:tab/>
            </w:r>
            <w:r>
              <w:rPr>
                <w:noProof/>
                <w:webHidden/>
              </w:rPr>
              <w:fldChar w:fldCharType="begin"/>
            </w:r>
            <w:r>
              <w:rPr>
                <w:noProof/>
                <w:webHidden/>
              </w:rPr>
              <w:instrText xml:space="preserve"> PAGEREF _Toc217392765 \h </w:instrText>
            </w:r>
            <w:r>
              <w:rPr>
                <w:noProof/>
                <w:webHidden/>
              </w:rPr>
            </w:r>
            <w:r>
              <w:rPr>
                <w:noProof/>
                <w:webHidden/>
              </w:rPr>
              <w:fldChar w:fldCharType="separate"/>
            </w:r>
            <w:r>
              <w:rPr>
                <w:noProof/>
                <w:webHidden/>
              </w:rPr>
              <w:t>8</w:t>
            </w:r>
            <w:r>
              <w:rPr>
                <w:noProof/>
                <w:webHidden/>
              </w:rPr>
              <w:fldChar w:fldCharType="end"/>
            </w:r>
          </w:hyperlink>
        </w:p>
        <w:p w14:paraId="2F30A7BC" w14:textId="567430B6"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6" w:history="1">
            <w:r w:rsidRPr="009E1BB5">
              <w:rPr>
                <w:rStyle w:val="Hyperlink"/>
                <w:noProof/>
              </w:rPr>
              <w:t>3.3.</w:t>
            </w:r>
            <w:r>
              <w:rPr>
                <w:rFonts w:eastAsiaTheme="minorEastAsia" w:cstheme="minorBidi"/>
                <w:b w:val="0"/>
                <w:bCs w:val="0"/>
                <w:noProof/>
                <w:sz w:val="24"/>
                <w:szCs w:val="24"/>
              </w:rPr>
              <w:tab/>
            </w:r>
            <w:r w:rsidRPr="009E1BB5">
              <w:rPr>
                <w:rStyle w:val="Hyperlink"/>
                <w:noProof/>
              </w:rPr>
              <w:t>Vertical Route Structure</w:t>
            </w:r>
            <w:r>
              <w:rPr>
                <w:noProof/>
                <w:webHidden/>
              </w:rPr>
              <w:tab/>
            </w:r>
            <w:r>
              <w:rPr>
                <w:noProof/>
                <w:webHidden/>
              </w:rPr>
              <w:fldChar w:fldCharType="begin"/>
            </w:r>
            <w:r>
              <w:rPr>
                <w:noProof/>
                <w:webHidden/>
              </w:rPr>
              <w:instrText xml:space="preserve"> PAGEREF _Toc217392766 \h </w:instrText>
            </w:r>
            <w:r>
              <w:rPr>
                <w:noProof/>
                <w:webHidden/>
              </w:rPr>
            </w:r>
            <w:r>
              <w:rPr>
                <w:noProof/>
                <w:webHidden/>
              </w:rPr>
              <w:fldChar w:fldCharType="separate"/>
            </w:r>
            <w:r>
              <w:rPr>
                <w:noProof/>
                <w:webHidden/>
              </w:rPr>
              <w:t>9</w:t>
            </w:r>
            <w:r>
              <w:rPr>
                <w:noProof/>
                <w:webHidden/>
              </w:rPr>
              <w:fldChar w:fldCharType="end"/>
            </w:r>
          </w:hyperlink>
        </w:p>
        <w:p w14:paraId="789FA31F" w14:textId="6850016C" w:rsidR="009318C7" w:rsidRDefault="009318C7">
          <w:pPr>
            <w:pStyle w:val="TOC1"/>
            <w:rPr>
              <w:rFonts w:eastAsiaTheme="minorEastAsia" w:cstheme="minorBidi"/>
              <w:b w:val="0"/>
              <w:bCs w:val="0"/>
              <w:i w:val="0"/>
              <w:iCs w:val="0"/>
              <w:noProof/>
            </w:rPr>
          </w:pPr>
          <w:hyperlink w:anchor="_Toc217392767" w:history="1">
            <w:r w:rsidRPr="009E1BB5">
              <w:rPr>
                <w:rStyle w:val="Hyperlink"/>
                <w:noProof/>
              </w:rPr>
              <w:t>4.</w:t>
            </w:r>
            <w:r>
              <w:rPr>
                <w:rFonts w:eastAsiaTheme="minorEastAsia" w:cstheme="minorBidi"/>
                <w:b w:val="0"/>
                <w:bCs w:val="0"/>
                <w:i w:val="0"/>
                <w:iCs w:val="0"/>
                <w:noProof/>
              </w:rPr>
              <w:tab/>
            </w:r>
            <w:r w:rsidRPr="009E1BB5">
              <w:rPr>
                <w:rStyle w:val="Hyperlink"/>
                <w:noProof/>
              </w:rPr>
              <w:t>Results</w:t>
            </w:r>
            <w:r>
              <w:rPr>
                <w:noProof/>
                <w:webHidden/>
              </w:rPr>
              <w:tab/>
            </w:r>
            <w:r>
              <w:rPr>
                <w:noProof/>
                <w:webHidden/>
              </w:rPr>
              <w:fldChar w:fldCharType="begin"/>
            </w:r>
            <w:r>
              <w:rPr>
                <w:noProof/>
                <w:webHidden/>
              </w:rPr>
              <w:instrText xml:space="preserve"> PAGEREF _Toc217392767 \h </w:instrText>
            </w:r>
            <w:r>
              <w:rPr>
                <w:noProof/>
                <w:webHidden/>
              </w:rPr>
            </w:r>
            <w:r>
              <w:rPr>
                <w:noProof/>
                <w:webHidden/>
              </w:rPr>
              <w:fldChar w:fldCharType="separate"/>
            </w:r>
            <w:r>
              <w:rPr>
                <w:noProof/>
                <w:webHidden/>
              </w:rPr>
              <w:t>10</w:t>
            </w:r>
            <w:r>
              <w:rPr>
                <w:noProof/>
                <w:webHidden/>
              </w:rPr>
              <w:fldChar w:fldCharType="end"/>
            </w:r>
          </w:hyperlink>
        </w:p>
        <w:p w14:paraId="1F41D593" w14:textId="7B8B0C8B"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8" w:history="1">
            <w:r w:rsidRPr="009E1BB5">
              <w:rPr>
                <w:rStyle w:val="Hyperlink"/>
                <w:noProof/>
              </w:rPr>
              <w:t>4.1.</w:t>
            </w:r>
            <w:r>
              <w:rPr>
                <w:rFonts w:eastAsiaTheme="minorEastAsia" w:cstheme="minorBidi"/>
                <w:b w:val="0"/>
                <w:bCs w:val="0"/>
                <w:noProof/>
                <w:sz w:val="24"/>
                <w:szCs w:val="24"/>
              </w:rPr>
              <w:tab/>
            </w:r>
            <w:r w:rsidRPr="009E1BB5">
              <w:rPr>
                <w:rStyle w:val="Hyperlink"/>
                <w:noProof/>
              </w:rPr>
              <w:t>Quantifying Collision Risk through Simulation</w:t>
            </w:r>
            <w:r>
              <w:rPr>
                <w:noProof/>
                <w:webHidden/>
              </w:rPr>
              <w:tab/>
            </w:r>
            <w:r>
              <w:rPr>
                <w:noProof/>
                <w:webHidden/>
              </w:rPr>
              <w:fldChar w:fldCharType="begin"/>
            </w:r>
            <w:r>
              <w:rPr>
                <w:noProof/>
                <w:webHidden/>
              </w:rPr>
              <w:instrText xml:space="preserve"> PAGEREF _Toc217392768 \h </w:instrText>
            </w:r>
            <w:r>
              <w:rPr>
                <w:noProof/>
                <w:webHidden/>
              </w:rPr>
            </w:r>
            <w:r>
              <w:rPr>
                <w:noProof/>
                <w:webHidden/>
              </w:rPr>
              <w:fldChar w:fldCharType="separate"/>
            </w:r>
            <w:r>
              <w:rPr>
                <w:noProof/>
                <w:webHidden/>
              </w:rPr>
              <w:t>10</w:t>
            </w:r>
            <w:r>
              <w:rPr>
                <w:noProof/>
                <w:webHidden/>
              </w:rPr>
              <w:fldChar w:fldCharType="end"/>
            </w:r>
          </w:hyperlink>
        </w:p>
        <w:p w14:paraId="3BAB1EE0" w14:textId="17EF34FB"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69" w:history="1">
            <w:r w:rsidRPr="009E1BB5">
              <w:rPr>
                <w:rStyle w:val="Hyperlink"/>
                <w:noProof/>
              </w:rPr>
              <w:t>4.2.</w:t>
            </w:r>
            <w:r>
              <w:rPr>
                <w:rFonts w:eastAsiaTheme="minorEastAsia" w:cstheme="minorBidi"/>
                <w:b w:val="0"/>
                <w:bCs w:val="0"/>
                <w:noProof/>
                <w:sz w:val="24"/>
                <w:szCs w:val="24"/>
              </w:rPr>
              <w:tab/>
            </w:r>
            <w:r w:rsidRPr="009E1BB5">
              <w:rPr>
                <w:rStyle w:val="Hyperlink"/>
                <w:noProof/>
              </w:rPr>
              <w:t>An Initial Demonstration</w:t>
            </w:r>
            <w:r>
              <w:rPr>
                <w:noProof/>
                <w:webHidden/>
              </w:rPr>
              <w:tab/>
            </w:r>
            <w:r>
              <w:rPr>
                <w:noProof/>
                <w:webHidden/>
              </w:rPr>
              <w:fldChar w:fldCharType="begin"/>
            </w:r>
            <w:r>
              <w:rPr>
                <w:noProof/>
                <w:webHidden/>
              </w:rPr>
              <w:instrText xml:space="preserve"> PAGEREF _Toc217392769 \h </w:instrText>
            </w:r>
            <w:r>
              <w:rPr>
                <w:noProof/>
                <w:webHidden/>
              </w:rPr>
            </w:r>
            <w:r>
              <w:rPr>
                <w:noProof/>
                <w:webHidden/>
              </w:rPr>
              <w:fldChar w:fldCharType="separate"/>
            </w:r>
            <w:r>
              <w:rPr>
                <w:noProof/>
                <w:webHidden/>
              </w:rPr>
              <w:t>10</w:t>
            </w:r>
            <w:r>
              <w:rPr>
                <w:noProof/>
                <w:webHidden/>
              </w:rPr>
              <w:fldChar w:fldCharType="end"/>
            </w:r>
          </w:hyperlink>
        </w:p>
        <w:p w14:paraId="2ECC533D" w14:textId="27248AAD"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70" w:history="1">
            <w:r w:rsidRPr="009E1BB5">
              <w:rPr>
                <w:rStyle w:val="Hyperlink"/>
                <w:noProof/>
              </w:rPr>
              <w:t>4.3.</w:t>
            </w:r>
            <w:r>
              <w:rPr>
                <w:rFonts w:eastAsiaTheme="minorEastAsia" w:cstheme="minorBidi"/>
                <w:b w:val="0"/>
                <w:bCs w:val="0"/>
                <w:noProof/>
                <w:sz w:val="24"/>
                <w:szCs w:val="24"/>
              </w:rPr>
              <w:tab/>
            </w:r>
            <w:r w:rsidRPr="009E1BB5">
              <w:rPr>
                <w:rStyle w:val="Hyperlink"/>
                <w:noProof/>
              </w:rPr>
              <w:t>Iterating the Demonstration</w:t>
            </w:r>
            <w:r>
              <w:rPr>
                <w:noProof/>
                <w:webHidden/>
              </w:rPr>
              <w:tab/>
            </w:r>
            <w:r>
              <w:rPr>
                <w:noProof/>
                <w:webHidden/>
              </w:rPr>
              <w:fldChar w:fldCharType="begin"/>
            </w:r>
            <w:r>
              <w:rPr>
                <w:noProof/>
                <w:webHidden/>
              </w:rPr>
              <w:instrText xml:space="preserve"> PAGEREF _Toc217392770 \h </w:instrText>
            </w:r>
            <w:r>
              <w:rPr>
                <w:noProof/>
                <w:webHidden/>
              </w:rPr>
            </w:r>
            <w:r>
              <w:rPr>
                <w:noProof/>
                <w:webHidden/>
              </w:rPr>
              <w:fldChar w:fldCharType="separate"/>
            </w:r>
            <w:r>
              <w:rPr>
                <w:noProof/>
                <w:webHidden/>
              </w:rPr>
              <w:t>12</w:t>
            </w:r>
            <w:r>
              <w:rPr>
                <w:noProof/>
                <w:webHidden/>
              </w:rPr>
              <w:fldChar w:fldCharType="end"/>
            </w:r>
          </w:hyperlink>
        </w:p>
        <w:p w14:paraId="6FA21928" w14:textId="63BAEA8D"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71" w:history="1">
            <w:r w:rsidRPr="009E1BB5">
              <w:rPr>
                <w:rStyle w:val="Hyperlink"/>
                <w:noProof/>
              </w:rPr>
              <w:t>4.4.</w:t>
            </w:r>
            <w:r>
              <w:rPr>
                <w:rFonts w:eastAsiaTheme="minorEastAsia" w:cstheme="minorBidi"/>
                <w:b w:val="0"/>
                <w:bCs w:val="0"/>
                <w:noProof/>
                <w:sz w:val="24"/>
                <w:szCs w:val="24"/>
              </w:rPr>
              <w:tab/>
            </w:r>
            <w:r w:rsidRPr="009E1BB5">
              <w:rPr>
                <w:rStyle w:val="Hyperlink"/>
                <w:noProof/>
              </w:rPr>
              <w:t>Deriving Performance Requirements</w:t>
            </w:r>
            <w:r>
              <w:rPr>
                <w:noProof/>
                <w:webHidden/>
              </w:rPr>
              <w:tab/>
            </w:r>
            <w:r>
              <w:rPr>
                <w:noProof/>
                <w:webHidden/>
              </w:rPr>
              <w:fldChar w:fldCharType="begin"/>
            </w:r>
            <w:r>
              <w:rPr>
                <w:noProof/>
                <w:webHidden/>
              </w:rPr>
              <w:instrText xml:space="preserve"> PAGEREF _Toc217392771 \h </w:instrText>
            </w:r>
            <w:r>
              <w:rPr>
                <w:noProof/>
                <w:webHidden/>
              </w:rPr>
            </w:r>
            <w:r>
              <w:rPr>
                <w:noProof/>
                <w:webHidden/>
              </w:rPr>
              <w:fldChar w:fldCharType="separate"/>
            </w:r>
            <w:r>
              <w:rPr>
                <w:noProof/>
                <w:webHidden/>
              </w:rPr>
              <w:t>13</w:t>
            </w:r>
            <w:r>
              <w:rPr>
                <w:noProof/>
                <w:webHidden/>
              </w:rPr>
              <w:fldChar w:fldCharType="end"/>
            </w:r>
          </w:hyperlink>
        </w:p>
        <w:p w14:paraId="38AC171B" w14:textId="64863C79" w:rsidR="009318C7" w:rsidRDefault="009318C7">
          <w:pPr>
            <w:pStyle w:val="TOC1"/>
            <w:rPr>
              <w:rFonts w:eastAsiaTheme="minorEastAsia" w:cstheme="minorBidi"/>
              <w:b w:val="0"/>
              <w:bCs w:val="0"/>
              <w:i w:val="0"/>
              <w:iCs w:val="0"/>
              <w:noProof/>
            </w:rPr>
          </w:pPr>
          <w:hyperlink w:anchor="_Toc217392772" w:history="1">
            <w:r w:rsidRPr="009E1BB5">
              <w:rPr>
                <w:rStyle w:val="Hyperlink"/>
                <w:noProof/>
              </w:rPr>
              <w:t>5.</w:t>
            </w:r>
            <w:r>
              <w:rPr>
                <w:rFonts w:eastAsiaTheme="minorEastAsia" w:cstheme="minorBidi"/>
                <w:b w:val="0"/>
                <w:bCs w:val="0"/>
                <w:i w:val="0"/>
                <w:iCs w:val="0"/>
                <w:noProof/>
              </w:rPr>
              <w:tab/>
            </w:r>
            <w:r w:rsidRPr="009E1BB5">
              <w:rPr>
                <w:rStyle w:val="Hyperlink"/>
                <w:noProof/>
              </w:rPr>
              <w:t>The Path Forward</w:t>
            </w:r>
            <w:r>
              <w:rPr>
                <w:noProof/>
                <w:webHidden/>
              </w:rPr>
              <w:tab/>
            </w:r>
            <w:r>
              <w:rPr>
                <w:noProof/>
                <w:webHidden/>
              </w:rPr>
              <w:fldChar w:fldCharType="begin"/>
            </w:r>
            <w:r>
              <w:rPr>
                <w:noProof/>
                <w:webHidden/>
              </w:rPr>
              <w:instrText xml:space="preserve"> PAGEREF _Toc217392772 \h </w:instrText>
            </w:r>
            <w:r>
              <w:rPr>
                <w:noProof/>
                <w:webHidden/>
              </w:rPr>
            </w:r>
            <w:r>
              <w:rPr>
                <w:noProof/>
                <w:webHidden/>
              </w:rPr>
              <w:fldChar w:fldCharType="separate"/>
            </w:r>
            <w:r>
              <w:rPr>
                <w:noProof/>
                <w:webHidden/>
              </w:rPr>
              <w:t>15</w:t>
            </w:r>
            <w:r>
              <w:rPr>
                <w:noProof/>
                <w:webHidden/>
              </w:rPr>
              <w:fldChar w:fldCharType="end"/>
            </w:r>
          </w:hyperlink>
        </w:p>
        <w:p w14:paraId="3CFF3F26" w14:textId="5E286332"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73" w:history="1">
            <w:r w:rsidRPr="009E1BB5">
              <w:rPr>
                <w:rStyle w:val="Hyperlink"/>
                <w:noProof/>
              </w:rPr>
              <w:t>5.1.</w:t>
            </w:r>
            <w:r>
              <w:rPr>
                <w:rFonts w:eastAsiaTheme="minorEastAsia" w:cstheme="minorBidi"/>
                <w:b w:val="0"/>
                <w:bCs w:val="0"/>
                <w:noProof/>
                <w:sz w:val="24"/>
                <w:szCs w:val="24"/>
              </w:rPr>
              <w:tab/>
            </w:r>
            <w:r w:rsidRPr="009E1BB5">
              <w:rPr>
                <w:rStyle w:val="Hyperlink"/>
                <w:noProof/>
              </w:rPr>
              <w:t>Path to Finalizing Phase 1</w:t>
            </w:r>
            <w:r>
              <w:rPr>
                <w:noProof/>
                <w:webHidden/>
              </w:rPr>
              <w:tab/>
            </w:r>
            <w:r>
              <w:rPr>
                <w:noProof/>
                <w:webHidden/>
              </w:rPr>
              <w:fldChar w:fldCharType="begin"/>
            </w:r>
            <w:r>
              <w:rPr>
                <w:noProof/>
                <w:webHidden/>
              </w:rPr>
              <w:instrText xml:space="preserve"> PAGEREF _Toc217392773 \h </w:instrText>
            </w:r>
            <w:r>
              <w:rPr>
                <w:noProof/>
                <w:webHidden/>
              </w:rPr>
            </w:r>
            <w:r>
              <w:rPr>
                <w:noProof/>
                <w:webHidden/>
              </w:rPr>
              <w:fldChar w:fldCharType="separate"/>
            </w:r>
            <w:r>
              <w:rPr>
                <w:noProof/>
                <w:webHidden/>
              </w:rPr>
              <w:t>15</w:t>
            </w:r>
            <w:r>
              <w:rPr>
                <w:noProof/>
                <w:webHidden/>
              </w:rPr>
              <w:fldChar w:fldCharType="end"/>
            </w:r>
          </w:hyperlink>
        </w:p>
        <w:p w14:paraId="27267491" w14:textId="16D416EB" w:rsidR="009318C7" w:rsidRDefault="009318C7">
          <w:pPr>
            <w:pStyle w:val="TOC2"/>
            <w:tabs>
              <w:tab w:val="left" w:pos="880"/>
              <w:tab w:val="right" w:leader="dot" w:pos="9350"/>
            </w:tabs>
            <w:rPr>
              <w:rFonts w:eastAsiaTheme="minorEastAsia" w:cstheme="minorBidi"/>
              <w:b w:val="0"/>
              <w:bCs w:val="0"/>
              <w:noProof/>
              <w:sz w:val="24"/>
              <w:szCs w:val="24"/>
            </w:rPr>
          </w:pPr>
          <w:hyperlink w:anchor="_Toc217392774" w:history="1">
            <w:r w:rsidRPr="009E1BB5">
              <w:rPr>
                <w:rStyle w:val="Hyperlink"/>
                <w:noProof/>
              </w:rPr>
              <w:t>5.2.</w:t>
            </w:r>
            <w:r>
              <w:rPr>
                <w:rFonts w:eastAsiaTheme="minorEastAsia" w:cstheme="minorBidi"/>
                <w:b w:val="0"/>
                <w:bCs w:val="0"/>
                <w:noProof/>
                <w:sz w:val="24"/>
                <w:szCs w:val="24"/>
              </w:rPr>
              <w:tab/>
            </w:r>
            <w:r w:rsidRPr="009E1BB5">
              <w:rPr>
                <w:rStyle w:val="Hyperlink"/>
                <w:noProof/>
              </w:rPr>
              <w:t>Path to Phase 2</w:t>
            </w:r>
            <w:r>
              <w:rPr>
                <w:noProof/>
                <w:webHidden/>
              </w:rPr>
              <w:tab/>
            </w:r>
            <w:r>
              <w:rPr>
                <w:noProof/>
                <w:webHidden/>
              </w:rPr>
              <w:fldChar w:fldCharType="begin"/>
            </w:r>
            <w:r>
              <w:rPr>
                <w:noProof/>
                <w:webHidden/>
              </w:rPr>
              <w:instrText xml:space="preserve"> PAGEREF _Toc217392774 \h </w:instrText>
            </w:r>
            <w:r>
              <w:rPr>
                <w:noProof/>
                <w:webHidden/>
              </w:rPr>
            </w:r>
            <w:r>
              <w:rPr>
                <w:noProof/>
                <w:webHidden/>
              </w:rPr>
              <w:fldChar w:fldCharType="separate"/>
            </w:r>
            <w:r>
              <w:rPr>
                <w:noProof/>
                <w:webHidden/>
              </w:rPr>
              <w:t>15</w:t>
            </w:r>
            <w:r>
              <w:rPr>
                <w:noProof/>
                <w:webHidden/>
              </w:rPr>
              <w:fldChar w:fldCharType="end"/>
            </w:r>
          </w:hyperlink>
        </w:p>
        <w:p w14:paraId="09529766" w14:textId="0716D057" w:rsidR="009318C7" w:rsidRDefault="009318C7">
          <w:pPr>
            <w:pStyle w:val="TOC1"/>
            <w:rPr>
              <w:rFonts w:eastAsiaTheme="minorEastAsia" w:cstheme="minorBidi"/>
              <w:b w:val="0"/>
              <w:bCs w:val="0"/>
              <w:i w:val="0"/>
              <w:iCs w:val="0"/>
              <w:noProof/>
            </w:rPr>
          </w:pPr>
          <w:hyperlink w:anchor="_Toc217392775" w:history="1">
            <w:r w:rsidRPr="009E1BB5">
              <w:rPr>
                <w:rStyle w:val="Hyperlink"/>
                <w:noProof/>
              </w:rPr>
              <w:t>6.</w:t>
            </w:r>
            <w:r>
              <w:rPr>
                <w:rFonts w:eastAsiaTheme="minorEastAsia" w:cstheme="minorBidi"/>
                <w:b w:val="0"/>
                <w:bCs w:val="0"/>
                <w:i w:val="0"/>
                <w:iCs w:val="0"/>
                <w:noProof/>
              </w:rPr>
              <w:tab/>
            </w:r>
            <w:r w:rsidRPr="009E1BB5">
              <w:rPr>
                <w:rStyle w:val="Hyperlink"/>
                <w:noProof/>
              </w:rPr>
              <w:t>Abbreviations &amp; Acronyms</w:t>
            </w:r>
            <w:r>
              <w:rPr>
                <w:noProof/>
                <w:webHidden/>
              </w:rPr>
              <w:tab/>
            </w:r>
            <w:r>
              <w:rPr>
                <w:noProof/>
                <w:webHidden/>
              </w:rPr>
              <w:fldChar w:fldCharType="begin"/>
            </w:r>
            <w:r>
              <w:rPr>
                <w:noProof/>
                <w:webHidden/>
              </w:rPr>
              <w:instrText xml:space="preserve"> PAGEREF _Toc217392775 \h </w:instrText>
            </w:r>
            <w:r>
              <w:rPr>
                <w:noProof/>
                <w:webHidden/>
              </w:rPr>
            </w:r>
            <w:r>
              <w:rPr>
                <w:noProof/>
                <w:webHidden/>
              </w:rPr>
              <w:fldChar w:fldCharType="separate"/>
            </w:r>
            <w:r>
              <w:rPr>
                <w:noProof/>
                <w:webHidden/>
              </w:rPr>
              <w:t>17</w:t>
            </w:r>
            <w:r>
              <w:rPr>
                <w:noProof/>
                <w:webHidden/>
              </w:rPr>
              <w:fldChar w:fldCharType="end"/>
            </w:r>
          </w:hyperlink>
        </w:p>
        <w:p w14:paraId="4086EACA" w14:textId="5BDD283A" w:rsidR="009318C7" w:rsidRDefault="009318C7">
          <w:pPr>
            <w:pStyle w:val="TOC1"/>
            <w:rPr>
              <w:rFonts w:eastAsiaTheme="minorEastAsia" w:cstheme="minorBidi"/>
              <w:b w:val="0"/>
              <w:bCs w:val="0"/>
              <w:i w:val="0"/>
              <w:iCs w:val="0"/>
              <w:noProof/>
            </w:rPr>
          </w:pPr>
          <w:hyperlink w:anchor="_Toc217392776" w:history="1">
            <w:r w:rsidRPr="009E1BB5">
              <w:rPr>
                <w:rStyle w:val="Hyperlink"/>
                <w:noProof/>
              </w:rPr>
              <w:t>7.</w:t>
            </w:r>
            <w:r>
              <w:rPr>
                <w:rFonts w:eastAsiaTheme="minorEastAsia" w:cstheme="minorBidi"/>
                <w:b w:val="0"/>
                <w:bCs w:val="0"/>
                <w:i w:val="0"/>
                <w:iCs w:val="0"/>
                <w:noProof/>
              </w:rPr>
              <w:tab/>
            </w:r>
            <w:r w:rsidRPr="009E1BB5">
              <w:rPr>
                <w:rStyle w:val="Hyperlink"/>
                <w:noProof/>
              </w:rPr>
              <w:t>References</w:t>
            </w:r>
            <w:r>
              <w:rPr>
                <w:noProof/>
                <w:webHidden/>
              </w:rPr>
              <w:tab/>
            </w:r>
            <w:r>
              <w:rPr>
                <w:noProof/>
                <w:webHidden/>
              </w:rPr>
              <w:fldChar w:fldCharType="begin"/>
            </w:r>
            <w:r>
              <w:rPr>
                <w:noProof/>
                <w:webHidden/>
              </w:rPr>
              <w:instrText xml:space="preserve"> PAGEREF _Toc217392776 \h </w:instrText>
            </w:r>
            <w:r>
              <w:rPr>
                <w:noProof/>
                <w:webHidden/>
              </w:rPr>
            </w:r>
            <w:r>
              <w:rPr>
                <w:noProof/>
                <w:webHidden/>
              </w:rPr>
              <w:fldChar w:fldCharType="separate"/>
            </w:r>
            <w:r>
              <w:rPr>
                <w:noProof/>
                <w:webHidden/>
              </w:rPr>
              <w:t>18</w:t>
            </w:r>
            <w:r>
              <w:rPr>
                <w:noProof/>
                <w:webHidden/>
              </w:rPr>
              <w:fldChar w:fldCharType="end"/>
            </w:r>
          </w:hyperlink>
        </w:p>
        <w:p w14:paraId="12EA0CD8" w14:textId="62DF2F7F" w:rsidR="009318C7" w:rsidRDefault="009318C7">
          <w:pPr>
            <w:pStyle w:val="TOC1"/>
            <w:rPr>
              <w:rFonts w:eastAsiaTheme="minorEastAsia" w:cstheme="minorBidi"/>
              <w:b w:val="0"/>
              <w:bCs w:val="0"/>
              <w:i w:val="0"/>
              <w:iCs w:val="0"/>
              <w:noProof/>
            </w:rPr>
          </w:pPr>
          <w:hyperlink w:anchor="_Toc217392777" w:history="1">
            <w:r w:rsidRPr="009E1BB5">
              <w:rPr>
                <w:rStyle w:val="Hyperlink"/>
                <w:noProof/>
              </w:rPr>
              <w:t>Appendix A: STARDOM CONOPS</w:t>
            </w:r>
            <w:r>
              <w:rPr>
                <w:noProof/>
                <w:webHidden/>
              </w:rPr>
              <w:tab/>
            </w:r>
            <w:r>
              <w:rPr>
                <w:noProof/>
                <w:webHidden/>
              </w:rPr>
              <w:fldChar w:fldCharType="begin"/>
            </w:r>
            <w:r>
              <w:rPr>
                <w:noProof/>
                <w:webHidden/>
              </w:rPr>
              <w:instrText xml:space="preserve"> PAGEREF _Toc217392777 \h </w:instrText>
            </w:r>
            <w:r>
              <w:rPr>
                <w:noProof/>
                <w:webHidden/>
              </w:rPr>
            </w:r>
            <w:r>
              <w:rPr>
                <w:noProof/>
                <w:webHidden/>
              </w:rPr>
              <w:fldChar w:fldCharType="separate"/>
            </w:r>
            <w:r>
              <w:rPr>
                <w:noProof/>
                <w:webHidden/>
              </w:rPr>
              <w:t>19</w:t>
            </w:r>
            <w:r>
              <w:rPr>
                <w:noProof/>
                <w:webHidden/>
              </w:rPr>
              <w:fldChar w:fldCharType="end"/>
            </w:r>
          </w:hyperlink>
        </w:p>
        <w:p w14:paraId="37FB7C8E" w14:textId="2CA563C2" w:rsidR="009318C7" w:rsidRDefault="009318C7">
          <w:pPr>
            <w:pStyle w:val="TOC1"/>
            <w:rPr>
              <w:rFonts w:eastAsiaTheme="minorEastAsia" w:cstheme="minorBidi"/>
              <w:b w:val="0"/>
              <w:bCs w:val="0"/>
              <w:i w:val="0"/>
              <w:iCs w:val="0"/>
              <w:noProof/>
            </w:rPr>
          </w:pPr>
          <w:hyperlink w:anchor="_Toc217392778" w:history="1">
            <w:r w:rsidRPr="009E1BB5">
              <w:rPr>
                <w:rStyle w:val="Hyperlink"/>
                <w:noProof/>
              </w:rPr>
              <w:t>Appendix B: Venue Selection Rationale for STARDOM Phase 1</w:t>
            </w:r>
            <w:r>
              <w:rPr>
                <w:noProof/>
                <w:webHidden/>
              </w:rPr>
              <w:tab/>
            </w:r>
            <w:r>
              <w:rPr>
                <w:noProof/>
                <w:webHidden/>
              </w:rPr>
              <w:fldChar w:fldCharType="begin"/>
            </w:r>
            <w:r>
              <w:rPr>
                <w:noProof/>
                <w:webHidden/>
              </w:rPr>
              <w:instrText xml:space="preserve"> PAGEREF _Toc217392778 \h </w:instrText>
            </w:r>
            <w:r>
              <w:rPr>
                <w:noProof/>
                <w:webHidden/>
              </w:rPr>
            </w:r>
            <w:r>
              <w:rPr>
                <w:noProof/>
                <w:webHidden/>
              </w:rPr>
              <w:fldChar w:fldCharType="separate"/>
            </w:r>
            <w:r>
              <w:rPr>
                <w:noProof/>
                <w:webHidden/>
              </w:rPr>
              <w:t>23</w:t>
            </w:r>
            <w:r>
              <w:rPr>
                <w:noProof/>
                <w:webHidden/>
              </w:rPr>
              <w:fldChar w:fldCharType="end"/>
            </w:r>
          </w:hyperlink>
        </w:p>
        <w:p w14:paraId="45E6355E" w14:textId="326B045B" w:rsidR="009318C7" w:rsidRDefault="009318C7">
          <w:pPr>
            <w:pStyle w:val="TOC1"/>
            <w:rPr>
              <w:rFonts w:eastAsiaTheme="minorEastAsia" w:cstheme="minorBidi"/>
              <w:b w:val="0"/>
              <w:bCs w:val="0"/>
              <w:i w:val="0"/>
              <w:iCs w:val="0"/>
              <w:noProof/>
            </w:rPr>
          </w:pPr>
          <w:hyperlink w:anchor="_Toc217392779" w:history="1">
            <w:r w:rsidRPr="009E1BB5">
              <w:rPr>
                <w:rStyle w:val="Hyperlink"/>
                <w:noProof/>
              </w:rPr>
              <w:t>Appendix C: Importance Sampling Techniques for Rare Event Collision Analysis</w:t>
            </w:r>
            <w:r>
              <w:rPr>
                <w:noProof/>
                <w:webHidden/>
              </w:rPr>
              <w:tab/>
            </w:r>
            <w:r>
              <w:rPr>
                <w:noProof/>
                <w:webHidden/>
              </w:rPr>
              <w:fldChar w:fldCharType="begin"/>
            </w:r>
            <w:r>
              <w:rPr>
                <w:noProof/>
                <w:webHidden/>
              </w:rPr>
              <w:instrText xml:space="preserve"> PAGEREF _Toc217392779 \h </w:instrText>
            </w:r>
            <w:r>
              <w:rPr>
                <w:noProof/>
                <w:webHidden/>
              </w:rPr>
            </w:r>
            <w:r>
              <w:rPr>
                <w:noProof/>
                <w:webHidden/>
              </w:rPr>
              <w:fldChar w:fldCharType="separate"/>
            </w:r>
            <w:r>
              <w:rPr>
                <w:noProof/>
                <w:webHidden/>
              </w:rPr>
              <w:t>26</w:t>
            </w:r>
            <w:r>
              <w:rPr>
                <w:noProof/>
                <w:webHidden/>
              </w:rPr>
              <w:fldChar w:fldCharType="end"/>
            </w:r>
          </w:hyperlink>
        </w:p>
        <w:p w14:paraId="7EBAC476" w14:textId="2B9A3290" w:rsidR="33A8F138" w:rsidRDefault="33A8F138" w:rsidP="006146A3">
          <w:pPr>
            <w:pStyle w:val="TOC1"/>
            <w:rPr>
              <w:rStyle w:val="Hyperlink"/>
            </w:rPr>
          </w:pPr>
          <w:r>
            <w:lastRenderedPageBreak/>
            <w:fldChar w:fldCharType="end"/>
          </w:r>
        </w:p>
      </w:sdtContent>
    </w:sdt>
    <w:p w14:paraId="4F898872" w14:textId="6D5EA873" w:rsidR="004333DE" w:rsidRDefault="004333DE" w:rsidP="004333DE">
      <w:pPr>
        <w:pStyle w:val="TOCHeading"/>
      </w:pPr>
      <w:r>
        <w:t>Figures</w:t>
      </w:r>
    </w:p>
    <w:p w14:paraId="0D9D1D74" w14:textId="7D3B0B41" w:rsidR="009318C7" w:rsidRDefault="00AF0AEE">
      <w:pPr>
        <w:pStyle w:val="TableofFigures"/>
        <w:tabs>
          <w:tab w:val="right" w:leader="dot" w:pos="9350"/>
        </w:tabs>
        <w:rPr>
          <w:rFonts w:asciiTheme="minorHAnsi" w:eastAsiaTheme="minorEastAsia" w:hAnsiTheme="minorHAnsi" w:cstheme="minorBidi"/>
          <w:noProof/>
          <w:sz w:val="24"/>
          <w:szCs w:val="24"/>
        </w:rPr>
      </w:pPr>
      <w:r>
        <w:fldChar w:fldCharType="begin"/>
      </w:r>
      <w:r>
        <w:instrText>TOC \h \z \c "Figure"</w:instrText>
      </w:r>
      <w:r>
        <w:fldChar w:fldCharType="separate"/>
      </w:r>
      <w:hyperlink w:anchor="_Toc217392780" w:history="1">
        <w:r w:rsidR="009318C7" w:rsidRPr="008762D1">
          <w:rPr>
            <w:rStyle w:val="Hyperlink"/>
            <w:noProof/>
          </w:rPr>
          <w:t>Figure 1:  Range of Possibilities for Intersection Collision Geometries</w:t>
        </w:r>
        <w:r w:rsidR="009318C7">
          <w:rPr>
            <w:noProof/>
            <w:webHidden/>
          </w:rPr>
          <w:tab/>
        </w:r>
        <w:r w:rsidR="009318C7">
          <w:rPr>
            <w:noProof/>
            <w:webHidden/>
          </w:rPr>
          <w:fldChar w:fldCharType="begin"/>
        </w:r>
        <w:r w:rsidR="009318C7">
          <w:rPr>
            <w:noProof/>
            <w:webHidden/>
          </w:rPr>
          <w:instrText xml:space="preserve"> PAGEREF _Toc217392780 \h </w:instrText>
        </w:r>
        <w:r w:rsidR="009318C7">
          <w:rPr>
            <w:noProof/>
            <w:webHidden/>
          </w:rPr>
        </w:r>
        <w:r w:rsidR="009318C7">
          <w:rPr>
            <w:noProof/>
            <w:webHidden/>
          </w:rPr>
          <w:fldChar w:fldCharType="separate"/>
        </w:r>
        <w:r w:rsidR="009318C7">
          <w:rPr>
            <w:noProof/>
            <w:webHidden/>
          </w:rPr>
          <w:t>3</w:t>
        </w:r>
        <w:r w:rsidR="009318C7">
          <w:rPr>
            <w:noProof/>
            <w:webHidden/>
          </w:rPr>
          <w:fldChar w:fldCharType="end"/>
        </w:r>
      </w:hyperlink>
    </w:p>
    <w:p w14:paraId="5F7F9074" w14:textId="73CBFAAA"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1" w:history="1">
        <w:r w:rsidRPr="008762D1">
          <w:rPr>
            <w:rStyle w:val="Hyperlink"/>
            <w:noProof/>
          </w:rPr>
          <w:t>Figure 2:  Virginia Beach Historic Wind Data</w:t>
        </w:r>
        <w:r>
          <w:rPr>
            <w:noProof/>
            <w:webHidden/>
          </w:rPr>
          <w:tab/>
        </w:r>
        <w:r>
          <w:rPr>
            <w:noProof/>
            <w:webHidden/>
          </w:rPr>
          <w:fldChar w:fldCharType="begin"/>
        </w:r>
        <w:r>
          <w:rPr>
            <w:noProof/>
            <w:webHidden/>
          </w:rPr>
          <w:instrText xml:space="preserve"> PAGEREF _Toc217392781 \h </w:instrText>
        </w:r>
        <w:r>
          <w:rPr>
            <w:noProof/>
            <w:webHidden/>
          </w:rPr>
        </w:r>
        <w:r>
          <w:rPr>
            <w:noProof/>
            <w:webHidden/>
          </w:rPr>
          <w:fldChar w:fldCharType="separate"/>
        </w:r>
        <w:r>
          <w:rPr>
            <w:noProof/>
            <w:webHidden/>
          </w:rPr>
          <w:t>5</w:t>
        </w:r>
        <w:r>
          <w:rPr>
            <w:noProof/>
            <w:webHidden/>
          </w:rPr>
          <w:fldChar w:fldCharType="end"/>
        </w:r>
      </w:hyperlink>
    </w:p>
    <w:p w14:paraId="3BD59D83" w14:textId="35F218AA"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2" w:history="1">
        <w:r w:rsidRPr="008762D1">
          <w:rPr>
            <w:rStyle w:val="Hyperlink"/>
            <w:noProof/>
          </w:rPr>
          <w:t>Figure 3:  Operational Scenario Overview</w:t>
        </w:r>
        <w:r>
          <w:rPr>
            <w:noProof/>
            <w:webHidden/>
          </w:rPr>
          <w:tab/>
        </w:r>
        <w:r>
          <w:rPr>
            <w:noProof/>
            <w:webHidden/>
          </w:rPr>
          <w:fldChar w:fldCharType="begin"/>
        </w:r>
        <w:r>
          <w:rPr>
            <w:noProof/>
            <w:webHidden/>
          </w:rPr>
          <w:instrText xml:space="preserve"> PAGEREF _Toc217392782 \h </w:instrText>
        </w:r>
        <w:r>
          <w:rPr>
            <w:noProof/>
            <w:webHidden/>
          </w:rPr>
        </w:r>
        <w:r>
          <w:rPr>
            <w:noProof/>
            <w:webHidden/>
          </w:rPr>
          <w:fldChar w:fldCharType="separate"/>
        </w:r>
        <w:r>
          <w:rPr>
            <w:noProof/>
            <w:webHidden/>
          </w:rPr>
          <w:t>7</w:t>
        </w:r>
        <w:r>
          <w:rPr>
            <w:noProof/>
            <w:webHidden/>
          </w:rPr>
          <w:fldChar w:fldCharType="end"/>
        </w:r>
      </w:hyperlink>
    </w:p>
    <w:p w14:paraId="0D088F99" w14:textId="277F3AA2"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3" w:history="1">
        <w:r w:rsidRPr="008762D1">
          <w:rPr>
            <w:rStyle w:val="Hyperlink"/>
            <w:noProof/>
          </w:rPr>
          <w:t>Figure 4:  Kings Intersection</w:t>
        </w:r>
        <w:r>
          <w:rPr>
            <w:noProof/>
            <w:webHidden/>
          </w:rPr>
          <w:tab/>
        </w:r>
        <w:r>
          <w:rPr>
            <w:noProof/>
            <w:webHidden/>
          </w:rPr>
          <w:fldChar w:fldCharType="begin"/>
        </w:r>
        <w:r>
          <w:rPr>
            <w:noProof/>
            <w:webHidden/>
          </w:rPr>
          <w:instrText xml:space="preserve"> PAGEREF _Toc217392783 \h </w:instrText>
        </w:r>
        <w:r>
          <w:rPr>
            <w:noProof/>
            <w:webHidden/>
          </w:rPr>
        </w:r>
        <w:r>
          <w:rPr>
            <w:noProof/>
            <w:webHidden/>
          </w:rPr>
          <w:fldChar w:fldCharType="separate"/>
        </w:r>
        <w:r>
          <w:rPr>
            <w:noProof/>
            <w:webHidden/>
          </w:rPr>
          <w:t>8</w:t>
        </w:r>
        <w:r>
          <w:rPr>
            <w:noProof/>
            <w:webHidden/>
          </w:rPr>
          <w:fldChar w:fldCharType="end"/>
        </w:r>
      </w:hyperlink>
    </w:p>
    <w:p w14:paraId="1C798E5E" w14:textId="30FDC344"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4" w:history="1">
        <w:r w:rsidRPr="008762D1">
          <w:rPr>
            <w:rStyle w:val="Hyperlink"/>
            <w:noProof/>
          </w:rPr>
          <w:t>Figure 5:  Nominal Operational Times &amp; Distances</w:t>
        </w:r>
        <w:r>
          <w:rPr>
            <w:noProof/>
            <w:webHidden/>
          </w:rPr>
          <w:tab/>
        </w:r>
        <w:r>
          <w:rPr>
            <w:noProof/>
            <w:webHidden/>
          </w:rPr>
          <w:fldChar w:fldCharType="begin"/>
        </w:r>
        <w:r>
          <w:rPr>
            <w:noProof/>
            <w:webHidden/>
          </w:rPr>
          <w:instrText xml:space="preserve"> PAGEREF _Toc217392784 \h </w:instrText>
        </w:r>
        <w:r>
          <w:rPr>
            <w:noProof/>
            <w:webHidden/>
          </w:rPr>
        </w:r>
        <w:r>
          <w:rPr>
            <w:noProof/>
            <w:webHidden/>
          </w:rPr>
          <w:fldChar w:fldCharType="separate"/>
        </w:r>
        <w:r>
          <w:rPr>
            <w:noProof/>
            <w:webHidden/>
          </w:rPr>
          <w:t>11</w:t>
        </w:r>
        <w:r>
          <w:rPr>
            <w:noProof/>
            <w:webHidden/>
          </w:rPr>
          <w:fldChar w:fldCharType="end"/>
        </w:r>
      </w:hyperlink>
    </w:p>
    <w:p w14:paraId="7E575EF2" w14:textId="2B8D5F08"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5" w:history="1">
        <w:r w:rsidRPr="008762D1">
          <w:rPr>
            <w:rStyle w:val="Hyperlink"/>
            <w:noProof/>
          </w:rPr>
          <w:t>Figure 6:  Simulation Results with a 2-minute Interval at Kings</w:t>
        </w:r>
        <w:r>
          <w:rPr>
            <w:noProof/>
            <w:webHidden/>
          </w:rPr>
          <w:tab/>
        </w:r>
        <w:r>
          <w:rPr>
            <w:noProof/>
            <w:webHidden/>
          </w:rPr>
          <w:fldChar w:fldCharType="begin"/>
        </w:r>
        <w:r>
          <w:rPr>
            <w:noProof/>
            <w:webHidden/>
          </w:rPr>
          <w:instrText xml:space="preserve"> PAGEREF _Toc217392785 \h </w:instrText>
        </w:r>
        <w:r>
          <w:rPr>
            <w:noProof/>
            <w:webHidden/>
          </w:rPr>
        </w:r>
        <w:r>
          <w:rPr>
            <w:noProof/>
            <w:webHidden/>
          </w:rPr>
          <w:fldChar w:fldCharType="separate"/>
        </w:r>
        <w:r>
          <w:rPr>
            <w:noProof/>
            <w:webHidden/>
          </w:rPr>
          <w:t>11</w:t>
        </w:r>
        <w:r>
          <w:rPr>
            <w:noProof/>
            <w:webHidden/>
          </w:rPr>
          <w:fldChar w:fldCharType="end"/>
        </w:r>
      </w:hyperlink>
    </w:p>
    <w:p w14:paraId="78E26FF5" w14:textId="749941CD"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6" w:history="1">
        <w:r w:rsidRPr="008762D1">
          <w:rPr>
            <w:rStyle w:val="Hyperlink"/>
            <w:noProof/>
          </w:rPr>
          <w:t>Figure 7:  Distribution fitting for 2-minute Interval Data</w:t>
        </w:r>
        <w:r>
          <w:rPr>
            <w:noProof/>
            <w:webHidden/>
          </w:rPr>
          <w:tab/>
        </w:r>
        <w:r>
          <w:rPr>
            <w:noProof/>
            <w:webHidden/>
          </w:rPr>
          <w:fldChar w:fldCharType="begin"/>
        </w:r>
        <w:r>
          <w:rPr>
            <w:noProof/>
            <w:webHidden/>
          </w:rPr>
          <w:instrText xml:space="preserve"> PAGEREF _Toc217392786 \h </w:instrText>
        </w:r>
        <w:r>
          <w:rPr>
            <w:noProof/>
            <w:webHidden/>
          </w:rPr>
        </w:r>
        <w:r>
          <w:rPr>
            <w:noProof/>
            <w:webHidden/>
          </w:rPr>
          <w:fldChar w:fldCharType="separate"/>
        </w:r>
        <w:r>
          <w:rPr>
            <w:noProof/>
            <w:webHidden/>
          </w:rPr>
          <w:t>12</w:t>
        </w:r>
        <w:r>
          <w:rPr>
            <w:noProof/>
            <w:webHidden/>
          </w:rPr>
          <w:fldChar w:fldCharType="end"/>
        </w:r>
      </w:hyperlink>
    </w:p>
    <w:p w14:paraId="21EE088F" w14:textId="25E933C5"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7" w:history="1">
        <w:r w:rsidRPr="008762D1">
          <w:rPr>
            <w:rStyle w:val="Hyperlink"/>
            <w:noProof/>
          </w:rPr>
          <w:t>Figure 8:  Probability of Separation Increments at Scheduled Intervals</w:t>
        </w:r>
        <w:r>
          <w:rPr>
            <w:noProof/>
            <w:webHidden/>
          </w:rPr>
          <w:tab/>
        </w:r>
        <w:r>
          <w:rPr>
            <w:noProof/>
            <w:webHidden/>
          </w:rPr>
          <w:fldChar w:fldCharType="begin"/>
        </w:r>
        <w:r>
          <w:rPr>
            <w:noProof/>
            <w:webHidden/>
          </w:rPr>
          <w:instrText xml:space="preserve"> PAGEREF _Toc217392787 \h </w:instrText>
        </w:r>
        <w:r>
          <w:rPr>
            <w:noProof/>
            <w:webHidden/>
          </w:rPr>
        </w:r>
        <w:r>
          <w:rPr>
            <w:noProof/>
            <w:webHidden/>
          </w:rPr>
          <w:fldChar w:fldCharType="separate"/>
        </w:r>
        <w:r>
          <w:rPr>
            <w:noProof/>
            <w:webHidden/>
          </w:rPr>
          <w:t>13</w:t>
        </w:r>
        <w:r>
          <w:rPr>
            <w:noProof/>
            <w:webHidden/>
          </w:rPr>
          <w:fldChar w:fldCharType="end"/>
        </w:r>
      </w:hyperlink>
    </w:p>
    <w:p w14:paraId="43CB27D9" w14:textId="3EF09A3D"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88" w:history="1">
        <w:r w:rsidRPr="008762D1">
          <w:rPr>
            <w:rStyle w:val="Hyperlink"/>
            <w:noProof/>
          </w:rPr>
          <w:t>Figure 9:  Reduction in Risk in Response to Improved Performance</w:t>
        </w:r>
        <w:r>
          <w:rPr>
            <w:noProof/>
            <w:webHidden/>
          </w:rPr>
          <w:tab/>
        </w:r>
        <w:r>
          <w:rPr>
            <w:noProof/>
            <w:webHidden/>
          </w:rPr>
          <w:fldChar w:fldCharType="begin"/>
        </w:r>
        <w:r>
          <w:rPr>
            <w:noProof/>
            <w:webHidden/>
          </w:rPr>
          <w:instrText xml:space="preserve"> PAGEREF _Toc217392788 \h </w:instrText>
        </w:r>
        <w:r>
          <w:rPr>
            <w:noProof/>
            <w:webHidden/>
          </w:rPr>
        </w:r>
        <w:r>
          <w:rPr>
            <w:noProof/>
            <w:webHidden/>
          </w:rPr>
          <w:fldChar w:fldCharType="separate"/>
        </w:r>
        <w:r>
          <w:rPr>
            <w:noProof/>
            <w:webHidden/>
          </w:rPr>
          <w:t>14</w:t>
        </w:r>
        <w:r>
          <w:rPr>
            <w:noProof/>
            <w:webHidden/>
          </w:rPr>
          <w:fldChar w:fldCharType="end"/>
        </w:r>
      </w:hyperlink>
    </w:p>
    <w:p w14:paraId="7147E5CE" w14:textId="63C477C3" w:rsidR="004D084B" w:rsidRDefault="00AF0AEE" w:rsidP="00F37EE5">
      <w:r>
        <w:fldChar w:fldCharType="end"/>
      </w:r>
    </w:p>
    <w:p w14:paraId="1FEC1B92" w14:textId="2FAB79CD" w:rsidR="00EC122C" w:rsidRDefault="00EC122C" w:rsidP="00EC122C">
      <w:pPr>
        <w:pStyle w:val="TOCHeading"/>
      </w:pPr>
      <w:r>
        <w:t>Tables</w:t>
      </w:r>
    </w:p>
    <w:p w14:paraId="2099C6F6" w14:textId="5853D98C" w:rsidR="009318C7" w:rsidRDefault="00EC122C">
      <w:pPr>
        <w:pStyle w:val="TableofFigures"/>
        <w:tabs>
          <w:tab w:val="right" w:leader="dot" w:pos="9350"/>
        </w:tabs>
        <w:rPr>
          <w:rFonts w:asciiTheme="minorHAnsi" w:eastAsiaTheme="minorEastAsia" w:hAnsiTheme="minorHAnsi" w:cstheme="minorBidi"/>
          <w:noProof/>
          <w:sz w:val="24"/>
          <w:szCs w:val="24"/>
        </w:rPr>
      </w:pPr>
      <w:r>
        <w:fldChar w:fldCharType="begin"/>
      </w:r>
      <w:r>
        <w:instrText xml:space="preserve"> TOC \h \z \c "Table" </w:instrText>
      </w:r>
      <w:r>
        <w:fldChar w:fldCharType="separate"/>
      </w:r>
      <w:hyperlink w:anchor="_Toc217392789" w:history="1">
        <w:r w:rsidR="009318C7" w:rsidRPr="004B48D5">
          <w:rPr>
            <w:rStyle w:val="Hyperlink"/>
            <w:noProof/>
          </w:rPr>
          <w:t>Table 1:  Simulated Aircraft Parameters</w:t>
        </w:r>
        <w:r w:rsidR="009318C7">
          <w:rPr>
            <w:noProof/>
            <w:webHidden/>
          </w:rPr>
          <w:tab/>
        </w:r>
        <w:r w:rsidR="009318C7">
          <w:rPr>
            <w:noProof/>
            <w:webHidden/>
          </w:rPr>
          <w:fldChar w:fldCharType="begin"/>
        </w:r>
        <w:r w:rsidR="009318C7">
          <w:rPr>
            <w:noProof/>
            <w:webHidden/>
          </w:rPr>
          <w:instrText xml:space="preserve"> PAGEREF _Toc217392789 \h </w:instrText>
        </w:r>
        <w:r w:rsidR="009318C7">
          <w:rPr>
            <w:noProof/>
            <w:webHidden/>
          </w:rPr>
        </w:r>
        <w:r w:rsidR="009318C7">
          <w:rPr>
            <w:noProof/>
            <w:webHidden/>
          </w:rPr>
          <w:fldChar w:fldCharType="separate"/>
        </w:r>
        <w:r w:rsidR="009318C7">
          <w:rPr>
            <w:noProof/>
            <w:webHidden/>
          </w:rPr>
          <w:t>4</w:t>
        </w:r>
        <w:r w:rsidR="009318C7">
          <w:rPr>
            <w:noProof/>
            <w:webHidden/>
          </w:rPr>
          <w:fldChar w:fldCharType="end"/>
        </w:r>
      </w:hyperlink>
    </w:p>
    <w:p w14:paraId="46729792" w14:textId="26DC8835"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90" w:history="1">
        <w:r w:rsidRPr="004B48D5">
          <w:rPr>
            <w:rStyle w:val="Hyperlink"/>
            <w:noProof/>
          </w:rPr>
          <w:t>Table 2:  Key Points in Operational Scenario</w:t>
        </w:r>
        <w:r>
          <w:rPr>
            <w:noProof/>
            <w:webHidden/>
          </w:rPr>
          <w:tab/>
        </w:r>
        <w:r>
          <w:rPr>
            <w:noProof/>
            <w:webHidden/>
          </w:rPr>
          <w:fldChar w:fldCharType="begin"/>
        </w:r>
        <w:r>
          <w:rPr>
            <w:noProof/>
            <w:webHidden/>
          </w:rPr>
          <w:instrText xml:space="preserve"> PAGEREF _Toc217392790 \h </w:instrText>
        </w:r>
        <w:r>
          <w:rPr>
            <w:noProof/>
            <w:webHidden/>
          </w:rPr>
        </w:r>
        <w:r>
          <w:rPr>
            <w:noProof/>
            <w:webHidden/>
          </w:rPr>
          <w:fldChar w:fldCharType="separate"/>
        </w:r>
        <w:r>
          <w:rPr>
            <w:noProof/>
            <w:webHidden/>
          </w:rPr>
          <w:t>8</w:t>
        </w:r>
        <w:r>
          <w:rPr>
            <w:noProof/>
            <w:webHidden/>
          </w:rPr>
          <w:fldChar w:fldCharType="end"/>
        </w:r>
      </w:hyperlink>
    </w:p>
    <w:p w14:paraId="352D8B77" w14:textId="4E83889D" w:rsidR="009318C7" w:rsidRDefault="009318C7">
      <w:pPr>
        <w:pStyle w:val="TableofFigures"/>
        <w:tabs>
          <w:tab w:val="right" w:leader="dot" w:pos="9350"/>
        </w:tabs>
        <w:rPr>
          <w:rFonts w:asciiTheme="minorHAnsi" w:eastAsiaTheme="minorEastAsia" w:hAnsiTheme="minorHAnsi" w:cstheme="minorBidi"/>
          <w:noProof/>
          <w:sz w:val="24"/>
          <w:szCs w:val="24"/>
        </w:rPr>
      </w:pPr>
      <w:hyperlink w:anchor="_Toc217392791" w:history="1">
        <w:r w:rsidRPr="004B48D5">
          <w:rPr>
            <w:rStyle w:val="Hyperlink"/>
            <w:noProof/>
          </w:rPr>
          <w:t>Table 3:  Comparative Venue Assessment</w:t>
        </w:r>
        <w:r>
          <w:rPr>
            <w:noProof/>
            <w:webHidden/>
          </w:rPr>
          <w:tab/>
        </w:r>
        <w:r>
          <w:rPr>
            <w:noProof/>
            <w:webHidden/>
          </w:rPr>
          <w:fldChar w:fldCharType="begin"/>
        </w:r>
        <w:r>
          <w:rPr>
            <w:noProof/>
            <w:webHidden/>
          </w:rPr>
          <w:instrText xml:space="preserve"> PAGEREF _Toc217392791 \h </w:instrText>
        </w:r>
        <w:r>
          <w:rPr>
            <w:noProof/>
            <w:webHidden/>
          </w:rPr>
        </w:r>
        <w:r>
          <w:rPr>
            <w:noProof/>
            <w:webHidden/>
          </w:rPr>
          <w:fldChar w:fldCharType="separate"/>
        </w:r>
        <w:r>
          <w:rPr>
            <w:noProof/>
            <w:webHidden/>
          </w:rPr>
          <w:t>24</w:t>
        </w:r>
        <w:r>
          <w:rPr>
            <w:noProof/>
            <w:webHidden/>
          </w:rPr>
          <w:fldChar w:fldCharType="end"/>
        </w:r>
      </w:hyperlink>
    </w:p>
    <w:p w14:paraId="0F199F45" w14:textId="2F4C1C63" w:rsidR="004D084B" w:rsidRDefault="00EC122C" w:rsidP="00F37EE5">
      <w:r>
        <w:fldChar w:fldCharType="end"/>
      </w:r>
    </w:p>
    <w:p w14:paraId="2B2FD0A6" w14:textId="77777777" w:rsidR="002061DD" w:rsidRDefault="002061DD" w:rsidP="00F37EE5">
      <w:pPr>
        <w:sectPr w:rsidR="002061DD" w:rsidSect="00CF1BFC">
          <w:footerReference w:type="default" r:id="rId11"/>
          <w:pgSz w:w="12240" w:h="15840"/>
          <w:pgMar w:top="1440" w:right="1440" w:bottom="1440" w:left="1440" w:header="720" w:footer="720" w:gutter="0"/>
          <w:pgNumType w:fmt="lowerRoman"/>
          <w:cols w:space="720"/>
          <w:titlePg/>
          <w:docGrid w:linePitch="360"/>
        </w:sectPr>
      </w:pPr>
    </w:p>
    <w:p w14:paraId="22C6441D" w14:textId="374A6392" w:rsidR="004D084B" w:rsidRDefault="00354BB8" w:rsidP="00F37EE5">
      <w:pPr>
        <w:pStyle w:val="Heading1"/>
      </w:pPr>
      <w:bookmarkStart w:id="0" w:name="_Toc217392748"/>
      <w:r>
        <w:lastRenderedPageBreak/>
        <w:t>Background</w:t>
      </w:r>
      <w:r w:rsidR="009974FE">
        <w:t xml:space="preserve"> &amp; Objectives</w:t>
      </w:r>
      <w:bookmarkEnd w:id="0"/>
    </w:p>
    <w:p w14:paraId="6D2257B8" w14:textId="47CCE0DF" w:rsidR="002A6ED2" w:rsidRDefault="00694C0C" w:rsidP="001F7719">
      <w:r w:rsidRPr="00F37555">
        <w:t xml:space="preserve">Urban Air Mobility operations will require precise temporal sequencing at dense, low-altitude convergence points where multiple short-range aircraft </w:t>
      </w:r>
      <w:r>
        <w:t xml:space="preserve">travel on routes that </w:t>
      </w:r>
      <w:r w:rsidRPr="00F37555">
        <w:t>intersect within compact urban airspace. Unlike conventional air traffic management</w:t>
      </w:r>
      <w:r>
        <w:t xml:space="preserve"> – </w:t>
      </w:r>
      <w:r w:rsidRPr="00F37555">
        <w:t xml:space="preserve">which relies on </w:t>
      </w:r>
      <w:r w:rsidR="00856234">
        <w:t xml:space="preserve">tactical air traffic control to manage separation by applying </w:t>
      </w:r>
      <w:r>
        <w:t>distance-based</w:t>
      </w:r>
      <w:r w:rsidRPr="00F37555">
        <w:t xml:space="preserve"> separation </w:t>
      </w:r>
      <w:r>
        <w:t>standards</w:t>
      </w:r>
      <w:r w:rsidR="00856234">
        <w:t xml:space="preserve"> – </w:t>
      </w:r>
      <w:r w:rsidRPr="00F37555">
        <w:t xml:space="preserve">UAM operations must </w:t>
      </w:r>
      <w:r w:rsidR="00856234">
        <w:t xml:space="preserve">operate </w:t>
      </w:r>
      <w:r w:rsidRPr="00F37555">
        <w:t xml:space="preserve">safely </w:t>
      </w:r>
      <w:r w:rsidR="00856234">
        <w:t xml:space="preserve">without tactical control.  To achieve this objective, UAM operations will need to </w:t>
      </w:r>
      <w:r w:rsidRPr="00F37555">
        <w:t xml:space="preserve">coordinate traffic </w:t>
      </w:r>
      <w:r w:rsidR="00856234">
        <w:t>conflicts procedurally, using time-based separation standards.</w:t>
      </w:r>
    </w:p>
    <w:p w14:paraId="3BFB23CD" w14:textId="326541D4" w:rsidR="00694C0C" w:rsidRDefault="00694C0C" w:rsidP="001F7719">
      <w:r w:rsidRPr="00F37555">
        <w:t xml:space="preserve">STARDOM investigates whether probabilistic, time-based scheduling, rather than fixed distance-based separation, can provide a scalable and analytically defensible deconfliction mechanism for </w:t>
      </w:r>
      <w:r w:rsidR="00856234">
        <w:t>the UAM</w:t>
      </w:r>
      <w:r w:rsidRPr="00F37555">
        <w:t xml:space="preserve"> environment. STARDOM </w:t>
      </w:r>
      <w:r>
        <w:t>control</w:t>
      </w:r>
      <w:r w:rsidRPr="00F37555">
        <w:t>s the probability of conflict</w:t>
      </w:r>
      <w:r w:rsidRPr="00F37555" w:rsidDel="004C7501">
        <w:t xml:space="preserve"> </w:t>
      </w:r>
      <w:r>
        <w:t xml:space="preserve">by adjusting scheduled times of departure and arrival at discrete points </w:t>
      </w:r>
      <w:r w:rsidRPr="00F37555">
        <w:t xml:space="preserve">to </w:t>
      </w:r>
      <w:r>
        <w:t>create intervals between aircraft</w:t>
      </w:r>
      <w:r w:rsidR="00856234">
        <w:t xml:space="preserve"> at those points plus any intersections to achieve </w:t>
      </w:r>
      <w:r w:rsidRPr="00F37555">
        <w:t xml:space="preserve">an acceptable </w:t>
      </w:r>
      <w:r>
        <w:t xml:space="preserve">level of </w:t>
      </w:r>
      <w:r w:rsidR="00856234">
        <w:t xml:space="preserve">collision </w:t>
      </w:r>
      <w:r>
        <w:t>risk</w:t>
      </w:r>
      <w:r w:rsidRPr="00F37555">
        <w:t>.</w:t>
      </w:r>
      <w:r>
        <w:t xml:space="preserve">  </w:t>
      </w:r>
      <w:r w:rsidRPr="00B40CD5">
        <w:t>The operational roles, information flows, and decision logic supporting this approach are defined in the STARDOM Concept of Operations (CONOPS), provided in Appendix A</w:t>
      </w:r>
      <w:r>
        <w:t>.</w:t>
      </w:r>
    </w:p>
    <w:p w14:paraId="66C46055" w14:textId="303AEA6A" w:rsidR="00856234" w:rsidRDefault="00856234" w:rsidP="00856234">
      <w:pPr>
        <w:pStyle w:val="Heading2"/>
      </w:pPr>
      <w:r>
        <w:t xml:space="preserve"> </w:t>
      </w:r>
      <w:bookmarkStart w:id="1" w:name="_Toc217392749"/>
      <w:r>
        <w:t>Phase 1 Objectives</w:t>
      </w:r>
      <w:bookmarkEnd w:id="1"/>
    </w:p>
    <w:p w14:paraId="2AA572F9" w14:textId="7E6759E8" w:rsidR="00856234" w:rsidRDefault="00856234" w:rsidP="001F7719">
      <w:r>
        <w:t>The specific objectives for Phase 1 are to:</w:t>
      </w:r>
    </w:p>
    <w:p w14:paraId="048B45E3" w14:textId="38FBCDDA" w:rsidR="00856234" w:rsidRDefault="00856234" w:rsidP="00F22F98">
      <w:pPr>
        <w:pStyle w:val="ListParagraph"/>
        <w:numPr>
          <w:ilvl w:val="0"/>
          <w:numId w:val="22"/>
        </w:numPr>
      </w:pPr>
      <w:r>
        <w:t>Demonstrate the STARDOM concept through application in a real-world environment</w:t>
      </w:r>
    </w:p>
    <w:p w14:paraId="55033E30" w14:textId="24876DA3" w:rsidR="00856234" w:rsidRDefault="00856234" w:rsidP="00F22F98">
      <w:pPr>
        <w:pStyle w:val="ListParagraph"/>
        <w:numPr>
          <w:ilvl w:val="0"/>
          <w:numId w:val="22"/>
        </w:numPr>
      </w:pPr>
      <w:r>
        <w:t>Provide an example of modeling and simulation techniques needed to support UAM operations</w:t>
      </w:r>
    </w:p>
    <w:p w14:paraId="778D88D5" w14:textId="45BC27B4" w:rsidR="00856234" w:rsidRDefault="00856234" w:rsidP="00F22F98">
      <w:pPr>
        <w:pStyle w:val="ListParagraph"/>
        <w:numPr>
          <w:ilvl w:val="0"/>
          <w:numId w:val="22"/>
        </w:numPr>
      </w:pPr>
      <w:r>
        <w:t xml:space="preserve">Produce </w:t>
      </w:r>
      <w:r w:rsidR="00F22F98">
        <w:t>a set of results within the constraints of the initial analysis to show:</w:t>
      </w:r>
    </w:p>
    <w:p w14:paraId="7320B8E1" w14:textId="5F50239A" w:rsidR="00F22F98" w:rsidRDefault="00F22F98" w:rsidP="00F22F98">
      <w:pPr>
        <w:pStyle w:val="ListParagraph"/>
        <w:numPr>
          <w:ilvl w:val="1"/>
          <w:numId w:val="21"/>
        </w:numPr>
      </w:pPr>
      <w:r>
        <w:t>How aircraft performance may be measured and how performance requirements may be derived.</w:t>
      </w:r>
    </w:p>
    <w:p w14:paraId="6AEBE763" w14:textId="633CBF71" w:rsidR="00F22F98" w:rsidRDefault="00F22F98" w:rsidP="00F22F98">
      <w:pPr>
        <w:pStyle w:val="ListParagraph"/>
        <w:numPr>
          <w:ilvl w:val="1"/>
          <w:numId w:val="21"/>
        </w:numPr>
      </w:pPr>
      <w:r>
        <w:t>The relationship between a scheduled interval between two aircraft and the probability of collision and how to derive time-based separation standards</w:t>
      </w:r>
    </w:p>
    <w:p w14:paraId="264D991F" w14:textId="77777777" w:rsidR="00F22F98" w:rsidRPr="005C564F" w:rsidRDefault="00F22F98" w:rsidP="001F7719"/>
    <w:p w14:paraId="765564AF" w14:textId="490CA90B" w:rsidR="001A020F" w:rsidRDefault="001A020F">
      <w:r>
        <w:br w:type="page"/>
      </w:r>
    </w:p>
    <w:p w14:paraId="346D68A4" w14:textId="39812D8C" w:rsidR="002F2515" w:rsidRDefault="009974FE" w:rsidP="002F2515">
      <w:pPr>
        <w:pStyle w:val="Heading1"/>
      </w:pPr>
      <w:bookmarkStart w:id="2" w:name="_Toc217392750"/>
      <w:r>
        <w:lastRenderedPageBreak/>
        <w:t>Technical Approach and Modeling Framework</w:t>
      </w:r>
      <w:bookmarkEnd w:id="2"/>
    </w:p>
    <w:p w14:paraId="5D4D599D" w14:textId="5D3E17C3" w:rsidR="00024407" w:rsidRPr="00024407" w:rsidRDefault="001F7719" w:rsidP="001F7719">
      <w:r>
        <w:t>The approach to demonstrating the STARDOM concept is to apply stochastic modeling techniques to an operational framework such that the separation between aircraft can be measured and predicted using the results of the analysis as the basis for a probabilistic risk assessment.  This section provides an overview of that approach, beginning with a description of the underlying mathematics, the modeling &amp; simulation, and assumptions that are included to</w:t>
      </w:r>
      <w:r w:rsidR="009F5432">
        <w:t xml:space="preserve"> control the initial scope of the project.</w:t>
      </w:r>
    </w:p>
    <w:p w14:paraId="05C8262D" w14:textId="78796A75" w:rsidR="002F2515" w:rsidRDefault="002F2515" w:rsidP="00C477B5">
      <w:pPr>
        <w:pStyle w:val="Heading2"/>
      </w:pPr>
      <w:r>
        <w:t xml:space="preserve"> </w:t>
      </w:r>
      <w:bookmarkStart w:id="3" w:name="_Toc217392751"/>
      <w:r w:rsidR="009974FE">
        <w:t>Technical Approach</w:t>
      </w:r>
      <w:bookmarkEnd w:id="3"/>
    </w:p>
    <w:p w14:paraId="2D2151B5" w14:textId="77777777" w:rsidR="009F5432" w:rsidRDefault="009F5432" w:rsidP="009F5432">
      <w:r>
        <w:t>The technical approach to STARDOM is to develop a stochastic model that can be evaluated using Monte Carlo simulation as an alternative to high-level calculus.  This approach allows rapid development of the concept through an iterative process that avoids the near-term need for advanced calculus.  However, the concept can also be expressed mathematically, and this section is intended to introduce the mathematical underpinnings of the modeling and simulation presented in subsequent sections.</w:t>
      </w:r>
    </w:p>
    <w:p w14:paraId="083E3008" w14:textId="5E0C8B00" w:rsidR="009F5432" w:rsidRDefault="009F5432" w:rsidP="009F5432">
      <w:pPr>
        <w:pStyle w:val="Heading3"/>
      </w:pPr>
      <w:bookmarkStart w:id="4" w:name="_Toc217392752"/>
      <w:r>
        <w:t>Variables</w:t>
      </w:r>
      <w:bookmarkEnd w:id="4"/>
    </w:p>
    <w:p w14:paraId="4DE3467D" w14:textId="77777777" w:rsidR="009F5432" w:rsidRPr="009F5432" w:rsidRDefault="009F5432" w:rsidP="009F5432">
      <w:r>
        <w:t>To introduce variables used in the development of these models, c</w:t>
      </w:r>
      <w:r w:rsidRPr="008E290D">
        <w:t xml:space="preserve">onsider two aircraft, </w:t>
      </w:r>
      <w:r>
        <w:t>represented by</w:t>
      </w:r>
      <w:r w:rsidRPr="008E290D">
        <w:t xml:space="preserve"> </w:t>
      </w:r>
      <w:r>
        <w:t>j</w:t>
      </w:r>
      <w:r w:rsidRPr="008E290D">
        <w:t xml:space="preserve"> </w:t>
      </w:r>
      <w:r>
        <w:t>and k</w:t>
      </w:r>
      <w:r w:rsidRPr="008E290D">
        <w:t xml:space="preserve">, </w:t>
      </w:r>
      <w:r>
        <w:t xml:space="preserve">where aircraft j is initially closest to the crossing point.  The aircraft may then be </w:t>
      </w:r>
      <w:r w:rsidRPr="008E290D">
        <w:t xml:space="preserve">assigned </w:t>
      </w:r>
      <w:r>
        <w:t>crossings at some</w:t>
      </w:r>
      <w:r w:rsidRPr="008E290D">
        <w:t xml:space="preserve"> three-dimensional fix at specific times</w:t>
      </w:r>
      <w:r>
        <w:t>,</w:t>
      </w:r>
      <w:r w:rsidRPr="008E290D">
        <w:t xml:space="preserve"> </w:t>
      </w:r>
      <w:proofErr w:type="spellStart"/>
      <w:r>
        <w:t>T</w:t>
      </w:r>
      <w:r w:rsidRPr="00C06403">
        <w:rPr>
          <w:vertAlign w:val="subscript"/>
        </w:rPr>
        <w:t>j</w:t>
      </w:r>
      <w:proofErr w:type="spellEnd"/>
      <w:r>
        <w:t xml:space="preserve"> and T</w:t>
      </w:r>
      <w:r w:rsidRPr="00C06403">
        <w:rPr>
          <w:vertAlign w:val="subscript"/>
        </w:rPr>
        <w:t>k</w:t>
      </w:r>
      <w:r>
        <w:t xml:space="preserve">, </w:t>
      </w:r>
      <w:r w:rsidRPr="008E290D">
        <w:t>with some interva</w:t>
      </w:r>
      <w:r>
        <w:t>l, I,</w:t>
      </w:r>
      <w:r w:rsidRPr="008E290D">
        <w:t xml:space="preserve"> </w:t>
      </w:r>
      <w:r>
        <w:t xml:space="preserve">scheduled </w:t>
      </w:r>
      <w:r w:rsidRPr="008E290D">
        <w:t xml:space="preserve">between them </w:t>
      </w:r>
      <w:r>
        <w:t xml:space="preserve">and I being expressed in units of time such </w:t>
      </w:r>
      <w:proofErr w:type="gramStart"/>
      <w:r>
        <w:t>that</w:t>
      </w:r>
      <w:proofErr w:type="gramEnd"/>
      <w:r>
        <w:t xml:space="preserve"> </w:t>
      </w:r>
      <w:r w:rsidRPr="008E290D">
        <w:t xml:space="preserve">I </w:t>
      </w:r>
      <w:r w:rsidRPr="008E290D">
        <w:rPr>
          <w:u w:val="single"/>
        </w:rPr>
        <w:t>&gt;</w:t>
      </w:r>
      <w:r w:rsidRPr="008E290D">
        <w:t xml:space="preserve"> 0.  </w:t>
      </w:r>
      <w:r>
        <w:t xml:space="preserve">The actual arrival times will be represented by lower case </w:t>
      </w:r>
      <w:proofErr w:type="spellStart"/>
      <w:r>
        <w:t>t</w:t>
      </w:r>
      <w:r w:rsidRPr="00C06403">
        <w:rPr>
          <w:vertAlign w:val="subscript"/>
        </w:rPr>
        <w:t>j</w:t>
      </w:r>
      <w:proofErr w:type="spellEnd"/>
      <w:r>
        <w:t xml:space="preserve"> and </w:t>
      </w:r>
      <w:proofErr w:type="spellStart"/>
      <w:r>
        <w:t>t</w:t>
      </w:r>
      <w:r w:rsidRPr="00C06403">
        <w:rPr>
          <w:vertAlign w:val="subscript"/>
        </w:rPr>
        <w:t>k</w:t>
      </w:r>
      <w:proofErr w:type="spellEnd"/>
      <w:r>
        <w:t xml:space="preserve">, respectively, with the difference between assigned and actual crossing time being referred to as crossing time errors.  These crossing time errors are distributed according to some function </w:t>
      </w:r>
      <w:r w:rsidRPr="00472957">
        <w:rPr>
          <w:i/>
        </w:rPr>
        <w:t>f</w:t>
      </w:r>
      <w:r w:rsidRPr="00472957">
        <w:rPr>
          <w:vertAlign w:val="subscript"/>
        </w:rPr>
        <w:t>j</w:t>
      </w:r>
      <w:r>
        <w:t xml:space="preserve">(t) and </w:t>
      </w:r>
      <w:proofErr w:type="spellStart"/>
      <w:r w:rsidRPr="00472957">
        <w:rPr>
          <w:i/>
        </w:rPr>
        <w:t>f</w:t>
      </w:r>
      <w:r w:rsidRPr="00472957">
        <w:rPr>
          <w:vertAlign w:val="subscript"/>
        </w:rPr>
        <w:t>k</w:t>
      </w:r>
      <w:proofErr w:type="spellEnd"/>
      <w:r>
        <w:t xml:space="preserve">(t) respectively.  Additionally, let </w:t>
      </w:r>
      <w:r w:rsidRPr="00625BB7">
        <w:rPr>
          <w:i/>
        </w:rPr>
        <w:t>l</w:t>
      </w:r>
      <w:r>
        <w:rPr>
          <w:i/>
          <w:vertAlign w:val="subscript"/>
        </w:rPr>
        <w:t>n</w:t>
      </w:r>
      <w:r>
        <w:t xml:space="preserve"> represent the length and </w:t>
      </w:r>
      <w:proofErr w:type="spellStart"/>
      <w:r w:rsidRPr="00625BB7">
        <w:rPr>
          <w:i/>
        </w:rPr>
        <w:t>v</w:t>
      </w:r>
      <w:r>
        <w:rPr>
          <w:i/>
          <w:vertAlign w:val="subscript"/>
        </w:rPr>
        <w:t>n</w:t>
      </w:r>
      <w:proofErr w:type="spellEnd"/>
      <w:r>
        <w:t xml:space="preserve"> represent the ground speed of any aircraft n.  The exposure time at the crossing point may then be defined by a variable </w:t>
      </w:r>
      <w:proofErr w:type="spellStart"/>
      <w:r>
        <w:rPr>
          <w:rFonts w:ascii="Calibri" w:hAnsi="Calibri"/>
        </w:rPr>
        <w:t>δ</w:t>
      </w:r>
      <w:r>
        <w:rPr>
          <w:vertAlign w:val="subscript"/>
        </w:rPr>
        <w:t>n</w:t>
      </w:r>
      <w:proofErr w:type="spellEnd"/>
      <w:r>
        <w:t xml:space="preserve"> as follows:</w:t>
      </w:r>
    </w:p>
    <w:p w14:paraId="2313F58A" w14:textId="77777777" w:rsidR="009F5432" w:rsidRDefault="00000000" w:rsidP="009F5432">
      <m:oMathPara>
        <m:oMath>
          <m:sSub>
            <m:sSubPr>
              <m:ctrlPr>
                <w:rPr>
                  <w:rFonts w:ascii="Cambria Math" w:hAnsi="Cambria Math"/>
                  <w:i/>
                </w:rPr>
              </m:ctrlPr>
            </m:sSubPr>
            <m:e>
              <m:r>
                <w:rPr>
                  <w:rFonts w:ascii="Cambria Math" w:hAnsi="Cambria Math"/>
                </w:rPr>
                <m:t>δ</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n</m:t>
                  </m:r>
                </m:sub>
              </m:sSub>
            </m:num>
            <m:den>
              <m:sSub>
                <m:sSubPr>
                  <m:ctrlPr>
                    <w:rPr>
                      <w:rFonts w:ascii="Cambria Math" w:hAnsi="Cambria Math"/>
                      <w:i/>
                    </w:rPr>
                  </m:ctrlPr>
                </m:sSubPr>
                <m:e>
                  <m:r>
                    <w:rPr>
                      <w:rFonts w:ascii="Cambria Math" w:hAnsi="Cambria Math"/>
                    </w:rPr>
                    <m:t>v</m:t>
                  </m:r>
                </m:e>
                <m:sub>
                  <m:r>
                    <w:rPr>
                      <w:rFonts w:ascii="Cambria Math" w:hAnsi="Cambria Math"/>
                    </w:rPr>
                    <m:t>n</m:t>
                  </m:r>
                </m:sub>
              </m:sSub>
            </m:den>
          </m:f>
        </m:oMath>
      </m:oMathPara>
    </w:p>
    <w:p w14:paraId="4FBF7796" w14:textId="77777777" w:rsidR="009F5432" w:rsidRDefault="009F5432" w:rsidP="009F5432">
      <w:r>
        <w:t xml:space="preserve">In this formulation, </w:t>
      </w:r>
      <w:proofErr w:type="spellStart"/>
      <w:r>
        <w:rPr>
          <w:rFonts w:ascii="Calibri" w:hAnsi="Calibri"/>
        </w:rPr>
        <w:t>δ</w:t>
      </w:r>
      <w:r w:rsidRPr="002C0747">
        <w:rPr>
          <w:rFonts w:ascii="Calibri" w:hAnsi="Calibri"/>
          <w:vertAlign w:val="subscript"/>
        </w:rPr>
        <w:t>n</w:t>
      </w:r>
      <w:proofErr w:type="spellEnd"/>
      <w:r>
        <w:t xml:space="preserve"> represents the amount of time between the leading edge of aircraft n arriving at the crossing point and the trailing edge </w:t>
      </w:r>
      <w:proofErr w:type="gramStart"/>
      <w:r>
        <w:t>exiting</w:t>
      </w:r>
      <w:proofErr w:type="gramEnd"/>
      <w:r>
        <w:t xml:space="preserve"> the crossing point.</w:t>
      </w:r>
    </w:p>
    <w:p w14:paraId="7F5BA821" w14:textId="77777777" w:rsidR="009F5432" w:rsidRDefault="009F5432" w:rsidP="009F5432">
      <w:r>
        <w:t xml:space="preserve">For convenience of expression regarding the equations to follow, two additional variables, </w:t>
      </w:r>
      <w:r>
        <w:rPr>
          <w:rFonts w:ascii="Calibri" w:hAnsi="Calibri"/>
        </w:rPr>
        <w:t>α,</w:t>
      </w:r>
      <w:r>
        <w:t xml:space="preserve"> </w:t>
      </w:r>
      <w:r>
        <w:rPr>
          <w:rFonts w:ascii="Calibri" w:hAnsi="Calibri"/>
        </w:rPr>
        <w:t xml:space="preserve">and β, </w:t>
      </w:r>
      <w:r>
        <w:t>are introduced to describe certain aspects of the time between the arrival of aircraft j at the crossing point and the relevant exposure times of aircraft j and k.  The equations defining these variables are:</w:t>
      </w:r>
    </w:p>
    <w:p w14:paraId="7A4DF6BE" w14:textId="77777777" w:rsidR="009F5432" w:rsidRDefault="009F5432" w:rsidP="009F5432">
      <m:oMathPara>
        <m:oMath>
          <m:r>
            <w:rPr>
              <w:rFonts w:ascii="Cambria Math" w:hAnsi="Cambria Math"/>
            </w:rPr>
            <m:t>α=</m:t>
          </m:r>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k</m:t>
              </m:r>
            </m:sub>
          </m:sSub>
        </m:oMath>
      </m:oMathPara>
    </w:p>
    <w:p w14:paraId="1BFFC180" w14:textId="77777777" w:rsidR="009F5432" w:rsidRDefault="009F5432" w:rsidP="009F5432">
      <m:oMathPara>
        <m:oMath>
          <m:r>
            <w:rPr>
              <w:rFonts w:ascii="Cambria Math" w:hAnsi="Cambria Math"/>
            </w:rPr>
            <m:t>β=</m:t>
          </m:r>
          <m:sSub>
            <m:sSubPr>
              <m:ctrlPr>
                <w:rPr>
                  <w:rFonts w:ascii="Cambria Math" w:hAnsi="Cambria Math"/>
                  <w:i/>
                </w:rPr>
              </m:ctrlPr>
            </m:sSubPr>
            <m:e>
              <m:r>
                <w:rPr>
                  <w:rFonts w:ascii="Cambria Math" w:hAnsi="Cambria Math"/>
                </w:rPr>
                <m:t>t</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j</m:t>
              </m:r>
            </m:sub>
          </m:sSub>
        </m:oMath>
      </m:oMathPara>
    </w:p>
    <w:p w14:paraId="71A21DC3" w14:textId="22632136" w:rsidR="009F5432" w:rsidRDefault="009F5432" w:rsidP="009F5432">
      <w:pPr>
        <w:pStyle w:val="Heading3"/>
      </w:pPr>
      <w:bookmarkStart w:id="5" w:name="_Toc217392753"/>
      <w:r>
        <w:t>Intersection Geometry</w:t>
      </w:r>
      <w:bookmarkEnd w:id="5"/>
    </w:p>
    <w:p w14:paraId="0E9BD814" w14:textId="77ECFAC9" w:rsidR="009F5432" w:rsidRDefault="00694C0C" w:rsidP="009F5432">
      <w:r>
        <w:t xml:space="preserve">When the only common point of flight is the intersection of two flight paths, there are only two possible collision scenarios.  Aircraft j can arrive while aircraft k is exposed in the intersection, or vice versa.  Graphical depictions are useful for visualizing the mathematical relationships that describe these events.  The vectors in </w:t>
      </w:r>
      <w:r>
        <w:fldChar w:fldCharType="begin"/>
      </w:r>
      <w:r>
        <w:instrText xml:space="preserve"> REF _Ref216952632 \h </w:instrText>
      </w:r>
      <w:r>
        <w:fldChar w:fldCharType="separate"/>
      </w:r>
      <w:r>
        <w:fldChar w:fldCharType="end"/>
      </w:r>
      <w:r>
        <w:t xml:space="preserve"> represent any aircraft, n, of any length and groundspeed, and thus their magnitude is </w:t>
      </w:r>
      <w:proofErr w:type="spellStart"/>
      <w:r>
        <w:rPr>
          <w:rFonts w:ascii="Calibri" w:hAnsi="Calibri"/>
        </w:rPr>
        <w:t>δ</w:t>
      </w:r>
      <w:r w:rsidRPr="00BC64FA">
        <w:rPr>
          <w:vertAlign w:val="subscript"/>
        </w:rPr>
        <w:t>n</w:t>
      </w:r>
      <w:proofErr w:type="spellEnd"/>
    </w:p>
    <w:p w14:paraId="639AFB16" w14:textId="77777777" w:rsidR="00694C0C" w:rsidRDefault="00694C0C" w:rsidP="00694C0C">
      <w:pPr>
        <w:pStyle w:val="Graphic"/>
        <w:keepNext/>
      </w:pPr>
      <w:r w:rsidRPr="00072BE7">
        <w:lastRenderedPageBreak/>
        <w:drawing>
          <wp:inline distT="0" distB="0" distL="0" distR="0" wp14:anchorId="50BF1B42" wp14:editId="4E858B9E">
            <wp:extent cx="3200400" cy="1090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0400" cy="1090540"/>
                    </a:xfrm>
                    <a:prstGeom prst="rect">
                      <a:avLst/>
                    </a:prstGeom>
                    <a:noFill/>
                    <a:ln>
                      <a:noFill/>
                    </a:ln>
                  </pic:spPr>
                </pic:pic>
              </a:graphicData>
            </a:graphic>
          </wp:inline>
        </w:drawing>
      </w:r>
    </w:p>
    <w:p w14:paraId="18FB2CEB" w14:textId="65F33E90" w:rsidR="009F5432" w:rsidRDefault="00694C0C" w:rsidP="00694C0C">
      <w:pPr>
        <w:pStyle w:val="Caption"/>
        <w:jc w:val="center"/>
      </w:pPr>
      <w:bookmarkStart w:id="6" w:name="_Ref217290170"/>
      <w:bookmarkStart w:id="7" w:name="_Toc217392780"/>
      <w:r>
        <w:t xml:space="preserve">Figure </w:t>
      </w:r>
      <w:r>
        <w:fldChar w:fldCharType="begin"/>
      </w:r>
      <w:r>
        <w:instrText xml:space="preserve"> SEQ Figure \* ARABIC </w:instrText>
      </w:r>
      <w:r>
        <w:fldChar w:fldCharType="separate"/>
      </w:r>
      <w:r w:rsidR="00BE027C">
        <w:rPr>
          <w:noProof/>
        </w:rPr>
        <w:t>1</w:t>
      </w:r>
      <w:r>
        <w:fldChar w:fldCharType="end"/>
      </w:r>
      <w:bookmarkEnd w:id="6"/>
      <w:r>
        <w:t>:  Range of Possibilities for Intersection Collision Geometries</w:t>
      </w:r>
      <w:bookmarkEnd w:id="7"/>
    </w:p>
    <w:p w14:paraId="24ACFEAC" w14:textId="3CF3473F" w:rsidR="00694C0C" w:rsidRDefault="00694C0C" w:rsidP="009F5432">
      <w:r>
        <w:t xml:space="preserve">In </w:t>
      </w:r>
      <w:r>
        <w:fldChar w:fldCharType="begin"/>
      </w:r>
      <w:r>
        <w:instrText xml:space="preserve"> REF _Ref217290170 \h </w:instrText>
      </w:r>
      <w:r>
        <w:fldChar w:fldCharType="separate"/>
      </w:r>
      <w:r>
        <w:t xml:space="preserve">Figure </w:t>
      </w:r>
      <w:r>
        <w:rPr>
          <w:noProof/>
        </w:rPr>
        <w:t>1</w:t>
      </w:r>
      <w:r>
        <w:fldChar w:fldCharType="end"/>
      </w:r>
      <w:r>
        <w:t xml:space="preserve">, scenarios (a) and (c) represent the limiting cases of the two collision possibilities while scenario (b) depicts the midpoint between the two extremes.  In scenario (a), aircraft j arrives at some time </w:t>
      </w:r>
      <w:proofErr w:type="spellStart"/>
      <w:r>
        <w:t>t</w:t>
      </w:r>
      <w:r w:rsidRPr="002A0795">
        <w:rPr>
          <w:vertAlign w:val="subscript"/>
        </w:rPr>
        <w:t>j</w:t>
      </w:r>
      <w:proofErr w:type="spellEnd"/>
      <w:r>
        <w:t xml:space="preserve">, and the last moment in time that a collision can occur is if aircraft k’s arrival time, </w:t>
      </w:r>
      <w:proofErr w:type="spellStart"/>
      <w:r>
        <w:t>t</w:t>
      </w:r>
      <w:r w:rsidRPr="002A0795">
        <w:rPr>
          <w:vertAlign w:val="subscript"/>
        </w:rPr>
        <w:t>k</w:t>
      </w:r>
      <w:proofErr w:type="spellEnd"/>
      <w:r>
        <w:t xml:space="preserve">, occurs as the trailing edge of aircraft j is about to exit the crossing point.  Scenario (b) simply depicts the arrival of both aircraft at </w:t>
      </w:r>
      <w:proofErr w:type="gramStart"/>
      <w:r>
        <w:t>exactly the same</w:t>
      </w:r>
      <w:proofErr w:type="gramEnd"/>
      <w:r>
        <w:t xml:space="preserve"> moment in time.  Finally, scenario (c) depicts a case in which aircraft k arrives prior to aircraft j.  In this scenario, </w:t>
      </w:r>
      <w:proofErr w:type="spellStart"/>
      <w:r>
        <w:t>t</w:t>
      </w:r>
      <w:r w:rsidRPr="002A0795">
        <w:rPr>
          <w:vertAlign w:val="subscript"/>
        </w:rPr>
        <w:t>k</w:t>
      </w:r>
      <w:proofErr w:type="spellEnd"/>
      <w:r>
        <w:t xml:space="preserve"> must occur such that </w:t>
      </w:r>
      <w:proofErr w:type="spellStart"/>
      <w:r>
        <w:t>t</w:t>
      </w:r>
      <w:r>
        <w:rPr>
          <w:vertAlign w:val="subscript"/>
        </w:rPr>
        <w:t>j</w:t>
      </w:r>
      <w:proofErr w:type="spellEnd"/>
      <w:r>
        <w:t xml:space="preserve"> will occur while aircraft k is still exposed at the crossing point.</w:t>
      </w:r>
    </w:p>
    <w:p w14:paraId="6123B251" w14:textId="3C77997C" w:rsidR="009F5432" w:rsidRDefault="00694C0C" w:rsidP="009F5432">
      <w:pPr>
        <w:pStyle w:val="Heading3"/>
      </w:pPr>
      <w:bookmarkStart w:id="8" w:name="_Toc217392754"/>
      <w:r>
        <w:t>Collision Probability</w:t>
      </w:r>
      <w:bookmarkEnd w:id="8"/>
    </w:p>
    <w:p w14:paraId="10F34ED3" w14:textId="664DA97D" w:rsidR="009F5432" w:rsidRPr="009F5432" w:rsidRDefault="00694C0C" w:rsidP="009F5432">
      <w:r>
        <w:t xml:space="preserve">The collision risk model is derived from the limiting cases illustrated in scenarios (a) and (c).  Of interest is the probability that </w:t>
      </w:r>
      <w:proofErr w:type="spellStart"/>
      <w:r>
        <w:t>t</w:t>
      </w:r>
      <w:r w:rsidRPr="0066348F">
        <w:rPr>
          <w:vertAlign w:val="subscript"/>
        </w:rPr>
        <w:t>k</w:t>
      </w:r>
      <w:proofErr w:type="spellEnd"/>
      <w:r>
        <w:t xml:space="preserve"> occurs earlier than the time depicted in scenario (a) and later than the time depicted in scenario (c).  Fig x depicts this over some range of </w:t>
      </w:r>
      <w:proofErr w:type="gramStart"/>
      <w:r>
        <w:t>time</w:t>
      </w:r>
      <w:proofErr w:type="gramEnd"/>
      <w:r>
        <w:t>.</w:t>
      </w:r>
    </w:p>
    <w:p w14:paraId="35C30D0A" w14:textId="71442EF1" w:rsidR="009F5432" w:rsidRDefault="00694C0C" w:rsidP="00694C0C">
      <w:pPr>
        <w:pStyle w:val="Graphic"/>
      </w:pPr>
      <w:r w:rsidRPr="00072BE7">
        <w:drawing>
          <wp:inline distT="0" distB="0" distL="0" distR="0" wp14:anchorId="5FC9CE6E" wp14:editId="5C014DF7">
            <wp:extent cx="3200400" cy="22649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0400" cy="2264972"/>
                    </a:xfrm>
                    <a:prstGeom prst="rect">
                      <a:avLst/>
                    </a:prstGeom>
                    <a:noFill/>
                    <a:ln>
                      <a:noFill/>
                    </a:ln>
                  </pic:spPr>
                </pic:pic>
              </a:graphicData>
            </a:graphic>
          </wp:inline>
        </w:drawing>
      </w:r>
    </w:p>
    <w:p w14:paraId="3ADD44F1" w14:textId="1A629479" w:rsidR="00694C0C" w:rsidRDefault="00694C0C" w:rsidP="00694C0C">
      <w:r>
        <w:t xml:space="preserve">To develop a collision risk model for this geometry, calculating the probability that </w:t>
      </w:r>
      <w:proofErr w:type="spellStart"/>
      <w:r>
        <w:t>t</w:t>
      </w:r>
      <w:r w:rsidRPr="000B214E">
        <w:rPr>
          <w:vertAlign w:val="subscript"/>
        </w:rPr>
        <w:t>k</w:t>
      </w:r>
      <w:proofErr w:type="spellEnd"/>
      <w:r>
        <w:t xml:space="preserve"> is less than or equal to β is necessary.  However, from this value, the probability that </w:t>
      </w:r>
      <w:proofErr w:type="spellStart"/>
      <w:r>
        <w:t>t</w:t>
      </w:r>
      <w:r w:rsidRPr="000B214E">
        <w:rPr>
          <w:vertAlign w:val="subscript"/>
        </w:rPr>
        <w:t>k</w:t>
      </w:r>
      <w:proofErr w:type="spellEnd"/>
      <w:r>
        <w:t xml:space="preserve"> is less than or equal to </w:t>
      </w:r>
      <w:r>
        <w:rPr>
          <w:rFonts w:ascii="Calibri" w:hAnsi="Calibri"/>
        </w:rPr>
        <w:t>α</w:t>
      </w:r>
      <w:r>
        <w:t xml:space="preserve"> must be subtracted.  The process of deriving this model is shown through the series of equations presented below:</w:t>
      </w:r>
    </w:p>
    <w:p w14:paraId="0D618551" w14:textId="4823547A" w:rsidR="00694C0C" w:rsidRDefault="00000000" w:rsidP="001F7719">
      <m:oMathPara>
        <m:oMath>
          <m:d>
            <m:dPr>
              <m:ctrlPr>
                <w:rPr>
                  <w:rFonts w:ascii="Cambria Math" w:hAnsi="Cambria Math"/>
                  <w:i/>
                </w:rPr>
              </m:ctrlPr>
            </m:dPr>
            <m:e>
              <m:r>
                <w:rPr>
                  <w:rFonts w:ascii="Cambria Math" w:hAnsi="Cambria Math"/>
                </w:rPr>
                <m:t>collision</m:t>
              </m:r>
            </m:e>
          </m:d>
          <m:r>
            <w:rPr>
              <w:rFonts w:ascii="Cambria Math" w:hAnsi="Cambria Math"/>
            </w:rPr>
            <m:t>=P(α≤</m:t>
          </m:r>
          <m:sSub>
            <m:sSubPr>
              <m:ctrlPr>
                <w:rPr>
                  <w:rFonts w:ascii="Cambria Math" w:hAnsi="Cambria Math"/>
                  <w:i/>
                </w:rPr>
              </m:ctrlPr>
            </m:sSubPr>
            <m:e>
              <m:r>
                <w:rPr>
                  <w:rFonts w:ascii="Cambria Math" w:hAnsi="Cambria Math"/>
                </w:rPr>
                <m:t>t</m:t>
              </m:r>
            </m:e>
            <m:sub>
              <m:r>
                <w:rPr>
                  <w:rFonts w:ascii="Cambria Math" w:hAnsi="Cambria Math"/>
                </w:rPr>
                <m:t>k</m:t>
              </m:r>
            </m:sub>
          </m:sSub>
          <m:r>
            <w:rPr>
              <w:rFonts w:ascii="Cambria Math" w:hAnsi="Cambria Math"/>
            </w:rPr>
            <m:t>≤β)</m:t>
          </m:r>
        </m:oMath>
      </m:oMathPara>
    </w:p>
    <w:p w14:paraId="0C875B01" w14:textId="73F0B6BC" w:rsidR="00694C0C" w:rsidRDefault="00694C0C" w:rsidP="001F7719">
      <m:oMathPara>
        <m:oMath>
          <m:r>
            <w:rPr>
              <w:rFonts w:ascii="Cambria Math" w:eastAsiaTheme="minorEastAsia" w:hAnsi="Cambria Math"/>
            </w:rPr>
            <m:t>=P</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j</m:t>
                  </m:r>
                </m:sub>
              </m:sSub>
            </m:e>
          </m:d>
          <m:r>
            <w:rPr>
              <w:rFonts w:ascii="Cambria Math" w:eastAsiaTheme="minorEastAsia" w:hAnsi="Cambria Math"/>
            </w:rPr>
            <m:t>*P</m:t>
          </m:r>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r>
                    <w:rPr>
                      <w:rFonts w:ascii="Cambria Math" w:eastAsiaTheme="minorEastAsia" w:hAnsi="Cambria Math"/>
                    </w:rPr>
                    <m:t>≤β</m:t>
                  </m:r>
                </m:e>
              </m:d>
            </m:e>
          </m:d>
          <m:r>
            <w:rPr>
              <w:rFonts w:ascii="Cambria Math" w:eastAsiaTheme="minorEastAsia" w:hAnsi="Cambria Math"/>
            </w:rPr>
            <m:t>-P</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j</m:t>
                  </m:r>
                </m:sub>
              </m:sSub>
            </m:e>
          </m:d>
          <m:r>
            <w:rPr>
              <w:rFonts w:ascii="Cambria Math" w:eastAsiaTheme="minorEastAsia" w:hAnsi="Cambria Math"/>
            </w:rPr>
            <m:t>*P</m:t>
          </m:r>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r>
                    <w:rPr>
                      <w:rFonts w:ascii="Cambria Math" w:eastAsiaTheme="minorEastAsia" w:hAnsi="Cambria Math"/>
                    </w:rPr>
                    <m:t>≤α</m:t>
                  </m:r>
                </m:e>
              </m:d>
            </m:e>
          </m:d>
        </m:oMath>
      </m:oMathPara>
    </w:p>
    <w:p w14:paraId="010D4B93" w14:textId="759E8F1C" w:rsidR="00694C0C" w:rsidRDefault="00694C0C" w:rsidP="001F7719">
      <m:oMathPara>
        <m:oMath>
          <m:r>
            <w:rPr>
              <w:rFonts w:ascii="Cambria Math" w:eastAsiaTheme="minorEastAsia" w:hAnsi="Cambria Math"/>
            </w:rPr>
            <m:t>=P</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j</m:t>
                  </m:r>
                </m:sub>
              </m:sSub>
            </m:e>
          </m:d>
          <m:r>
            <w:rPr>
              <w:rFonts w:ascii="Cambria Math" w:eastAsiaTheme="minorEastAsia" w:hAnsi="Cambria Math"/>
            </w:rPr>
            <m:t>*</m:t>
          </m:r>
          <m:d>
            <m:dPr>
              <m:begChr m:val="["/>
              <m:endChr m:val="]"/>
              <m:ctrlPr>
                <w:rPr>
                  <w:rFonts w:ascii="Cambria Math" w:eastAsiaTheme="minorEastAsia" w:hAnsi="Cambria Math"/>
                  <w:i/>
                </w:rPr>
              </m:ctrlPr>
            </m:dPr>
            <m:e>
              <m:r>
                <w:rPr>
                  <w:rFonts w:ascii="Cambria Math" w:eastAsiaTheme="minorEastAsia" w:hAnsi="Cambria Math"/>
                </w:rPr>
                <m:t>P</m:t>
              </m:r>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r>
                        <w:rPr>
                          <w:rFonts w:ascii="Cambria Math" w:eastAsiaTheme="minorEastAsia" w:hAnsi="Cambria Math"/>
                        </w:rPr>
                        <m:t>≤β</m:t>
                      </m:r>
                    </m:e>
                  </m:d>
                </m:e>
              </m:d>
              <m:r>
                <w:rPr>
                  <w:rFonts w:ascii="Cambria Math" w:eastAsiaTheme="minorEastAsia" w:hAnsi="Cambria Math"/>
                </w:rPr>
                <m:t>-P</m:t>
              </m:r>
              <m:d>
                <m:dPr>
                  <m:ctrlPr>
                    <w:rPr>
                      <w:rFonts w:ascii="Cambria Math" w:eastAsiaTheme="minorEastAsia" w:hAnsi="Cambria Math"/>
                      <w:i/>
                    </w:rPr>
                  </m:ctrlPr>
                </m:d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k</m:t>
                          </m:r>
                        </m:sub>
                      </m:sSub>
                      <m:r>
                        <w:rPr>
                          <w:rFonts w:ascii="Cambria Math" w:eastAsiaTheme="minorEastAsia" w:hAnsi="Cambria Math"/>
                        </w:rPr>
                        <m:t>≤α</m:t>
                      </m:r>
                    </m:e>
                  </m:d>
                </m:e>
              </m:d>
            </m:e>
          </m:d>
        </m:oMath>
      </m:oMathPara>
    </w:p>
    <w:p w14:paraId="363FC989" w14:textId="2176A4DF" w:rsidR="00694C0C" w:rsidRPr="00F044A9" w:rsidRDefault="00694C0C" w:rsidP="001F7719">
      <m:oMathPara>
        <m:oMath>
          <m:r>
            <w:rPr>
              <w:rFonts w:ascii="Cambria Math" w:eastAsiaTheme="minorEastAsia" w:hAnsi="Cambria Math"/>
            </w:rPr>
            <m:t>=</m:t>
          </m:r>
          <m:nary>
            <m:naryPr>
              <m:limLoc m:val="subSup"/>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m:t>
              </m:r>
            </m:sup>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j</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dt</m:t>
              </m:r>
              <m:d>
                <m:dPr>
                  <m:begChr m:val="["/>
                  <m:endChr m:val="]"/>
                  <m:ctrlPr>
                    <w:rPr>
                      <w:rFonts w:ascii="Cambria Math" w:eastAsiaTheme="minorEastAsia" w:hAnsi="Cambria Math"/>
                      <w:i/>
                    </w:rPr>
                  </m:ctrlPr>
                </m:dPr>
                <m:e>
                  <m:nary>
                    <m:naryPr>
                      <m:limLoc m:val="subSup"/>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β</m:t>
                      </m:r>
                    </m:sup>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k</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dt-</m:t>
                      </m:r>
                      <m:nary>
                        <m:naryPr>
                          <m:limLoc m:val="subSup"/>
                          <m:ctrlPr>
                            <w:rPr>
                              <w:rFonts w:ascii="Cambria Math" w:eastAsiaTheme="minorEastAsia" w:hAnsi="Cambria Math"/>
                              <w:i/>
                            </w:rPr>
                          </m:ctrlPr>
                        </m:naryPr>
                        <m:sub>
                          <m:r>
                            <w:rPr>
                              <w:rFonts w:ascii="Cambria Math" w:eastAsiaTheme="minorEastAsia" w:hAnsi="Cambria Math"/>
                            </w:rPr>
                            <m:t>0</m:t>
                          </m:r>
                        </m:sub>
                        <m:sup>
                          <m:r>
                            <w:rPr>
                              <w:rFonts w:ascii="Cambria Math" w:eastAsiaTheme="minorEastAsia" w:hAnsi="Cambria Math"/>
                            </w:rPr>
                            <m:t>α</m:t>
                          </m:r>
                        </m:sup>
                        <m:e>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k</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dt</m:t>
                          </m:r>
                        </m:e>
                      </m:nary>
                    </m:e>
                  </m:nary>
                </m:e>
              </m:d>
            </m:e>
          </m:nary>
        </m:oMath>
      </m:oMathPara>
    </w:p>
    <w:p w14:paraId="73874ED4" w14:textId="6503EFE8" w:rsidR="004D084B" w:rsidRDefault="002F2515" w:rsidP="00C477B5">
      <w:pPr>
        <w:pStyle w:val="Heading2"/>
      </w:pPr>
      <w:r>
        <w:lastRenderedPageBreak/>
        <w:t xml:space="preserve"> </w:t>
      </w:r>
      <w:bookmarkStart w:id="9" w:name="_Toc217392755"/>
      <w:r w:rsidR="009974FE">
        <w:t>Modeling Approach</w:t>
      </w:r>
      <w:bookmarkEnd w:id="9"/>
    </w:p>
    <w:p w14:paraId="02ECCFF7" w14:textId="397ACC93" w:rsidR="009974FE" w:rsidRDefault="00F22F98" w:rsidP="001F7719">
      <w:r>
        <w:t>The modeling approach for Phase I includes developing a set of simulated aircraft, then selecting departure and arrival locations with an intersection between the routes.  Operations are simulated by establishing a schedule whereby two aircraft depart at specified locations according to a schedule, then transit through the intersection enroute to their destination.  For each crossing, the amount of time separating the aircraft can be measured.  The results of these measurements can then be fitted to a probability distribution that can then be used to estimate the probability of collision or supporting metrics that quantify the probability of any amount of separation.  These metrics could be used as regulatory standards or for the purpose of validating the predicted system performance during test and evaluation.</w:t>
      </w:r>
    </w:p>
    <w:p w14:paraId="55F68FDD" w14:textId="7EB38A61" w:rsidR="009F5432" w:rsidRDefault="009F5432" w:rsidP="009F5432">
      <w:pPr>
        <w:pStyle w:val="Heading3"/>
      </w:pPr>
      <w:bookmarkStart w:id="10" w:name="_Toc217392756"/>
      <w:r>
        <w:t>A</w:t>
      </w:r>
      <w:r w:rsidR="00F22F98">
        <w:t>ircraft</w:t>
      </w:r>
      <w:bookmarkEnd w:id="10"/>
    </w:p>
    <w:p w14:paraId="23314F5D" w14:textId="7BB55D23" w:rsidR="009F5432" w:rsidRDefault="00981204" w:rsidP="001F7719">
      <w:r>
        <w:t>S</w:t>
      </w:r>
      <w:r w:rsidR="00F22F98">
        <w:t xml:space="preserve">ix simulated aircraft were developed, and two of these were used in the </w:t>
      </w:r>
      <w:r>
        <w:t xml:space="preserve">initial </w:t>
      </w:r>
      <w:r w:rsidR="00F22F98">
        <w:t>simulation.  The relevant characteristics of each aircraft are the aircraft size, minimum and maximum speed, and the time-based accuracy of the aircraft navigation system.</w:t>
      </w:r>
    </w:p>
    <w:p w14:paraId="5CFB0BDF" w14:textId="263E7AA6" w:rsidR="00981204" w:rsidRDefault="00981204" w:rsidP="00981204">
      <w:pPr>
        <w:pStyle w:val="Caption"/>
        <w:keepNext/>
        <w:spacing w:after="120"/>
        <w:jc w:val="center"/>
      </w:pPr>
      <w:bookmarkStart w:id="11" w:name="_Ref217384495"/>
      <w:bookmarkStart w:id="12" w:name="_Toc217392789"/>
      <w:r>
        <w:t xml:space="preserve">Table </w:t>
      </w:r>
      <w:r>
        <w:fldChar w:fldCharType="begin"/>
      </w:r>
      <w:r>
        <w:instrText xml:space="preserve"> SEQ Table \* ARABIC </w:instrText>
      </w:r>
      <w:r>
        <w:fldChar w:fldCharType="separate"/>
      </w:r>
      <w:r w:rsidR="00041107">
        <w:rPr>
          <w:noProof/>
        </w:rPr>
        <w:t>1</w:t>
      </w:r>
      <w:r>
        <w:fldChar w:fldCharType="end"/>
      </w:r>
      <w:bookmarkEnd w:id="11"/>
      <w:r>
        <w:t>:  Simulated Aircraft Parameters</w:t>
      </w:r>
      <w:bookmarkEnd w:id="12"/>
    </w:p>
    <w:tbl>
      <w:tblPr>
        <w:tblStyle w:val="GridTable5Dark-Accent5"/>
        <w:tblW w:w="9535" w:type="dxa"/>
        <w:jc w:val="center"/>
        <w:tblLook w:val="04A0" w:firstRow="1" w:lastRow="0" w:firstColumn="1" w:lastColumn="0" w:noHBand="0" w:noVBand="1"/>
      </w:tblPr>
      <w:tblGrid>
        <w:gridCol w:w="3178"/>
        <w:gridCol w:w="3178"/>
        <w:gridCol w:w="3179"/>
      </w:tblGrid>
      <w:tr w:rsidR="00F22F98" w14:paraId="06507AD3" w14:textId="77777777" w:rsidTr="0098120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78" w:type="dxa"/>
          </w:tcPr>
          <w:p w14:paraId="042B9512" w14:textId="77777777" w:rsidR="00F22F98" w:rsidRDefault="00F22F98" w:rsidP="00F22F98">
            <w:pPr>
              <w:pStyle w:val="BodyText"/>
            </w:pPr>
          </w:p>
        </w:tc>
        <w:tc>
          <w:tcPr>
            <w:tcW w:w="3178" w:type="dxa"/>
          </w:tcPr>
          <w:p w14:paraId="1702963A" w14:textId="77777777" w:rsidR="00F22F98" w:rsidRDefault="00F22F98" w:rsidP="00F22F98">
            <w:pPr>
              <w:pStyle w:val="BodyText"/>
              <w:cnfStyle w:val="100000000000" w:firstRow="1" w:lastRow="0" w:firstColumn="0" w:lastColumn="0" w:oddVBand="0" w:evenVBand="0" w:oddHBand="0" w:evenHBand="0" w:firstRowFirstColumn="0" w:firstRowLastColumn="0" w:lastRowFirstColumn="0" w:lastRowLastColumn="0"/>
            </w:pPr>
            <w:r>
              <w:t>Aircraft J</w:t>
            </w:r>
          </w:p>
        </w:tc>
        <w:tc>
          <w:tcPr>
            <w:tcW w:w="3179" w:type="dxa"/>
          </w:tcPr>
          <w:p w14:paraId="5949FBDF" w14:textId="77777777" w:rsidR="00F22F98" w:rsidRDefault="00F22F98" w:rsidP="00F22F98">
            <w:pPr>
              <w:pStyle w:val="BodyText"/>
              <w:cnfStyle w:val="100000000000" w:firstRow="1" w:lastRow="0" w:firstColumn="0" w:lastColumn="0" w:oddVBand="0" w:evenVBand="0" w:oddHBand="0" w:evenHBand="0" w:firstRowFirstColumn="0" w:firstRowLastColumn="0" w:lastRowFirstColumn="0" w:lastRowLastColumn="0"/>
            </w:pPr>
            <w:r>
              <w:t>Aircraft K</w:t>
            </w:r>
          </w:p>
        </w:tc>
      </w:tr>
      <w:tr w:rsidR="00F22F98" w14:paraId="674DD710" w14:textId="77777777" w:rsidTr="009812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78" w:type="dxa"/>
          </w:tcPr>
          <w:p w14:paraId="588497D7" w14:textId="77777777" w:rsidR="00F22F98" w:rsidRDefault="00F22F98" w:rsidP="00F22F98">
            <w:pPr>
              <w:pStyle w:val="BodyText"/>
            </w:pPr>
            <w:r>
              <w:t>Minimum Speed</w:t>
            </w:r>
          </w:p>
        </w:tc>
        <w:tc>
          <w:tcPr>
            <w:tcW w:w="3178" w:type="dxa"/>
          </w:tcPr>
          <w:p w14:paraId="71C1ECDE" w14:textId="77777777" w:rsidR="00F22F98" w:rsidRPr="00981204" w:rsidRDefault="00F22F98" w:rsidP="00F22F98">
            <w:pPr>
              <w:pStyle w:val="BodyText"/>
              <w:cnfStyle w:val="000000100000" w:firstRow="0" w:lastRow="0" w:firstColumn="0" w:lastColumn="0" w:oddVBand="0" w:evenVBand="0" w:oddHBand="1" w:evenHBand="0" w:firstRowFirstColumn="0" w:firstRowLastColumn="0" w:lastRowFirstColumn="0" w:lastRowLastColumn="0"/>
              <w:rPr>
                <w:b w:val="0"/>
                <w:bCs w:val="0"/>
              </w:rPr>
            </w:pPr>
            <w:r w:rsidRPr="00981204">
              <w:rPr>
                <w:b w:val="0"/>
                <w:bCs w:val="0"/>
              </w:rPr>
              <w:t>0</w:t>
            </w:r>
          </w:p>
        </w:tc>
        <w:tc>
          <w:tcPr>
            <w:tcW w:w="3179" w:type="dxa"/>
          </w:tcPr>
          <w:p w14:paraId="37A8F1B7" w14:textId="77777777" w:rsidR="00F22F98" w:rsidRPr="00981204" w:rsidRDefault="00F22F98" w:rsidP="00F22F98">
            <w:pPr>
              <w:pStyle w:val="BodyText"/>
              <w:cnfStyle w:val="000000100000" w:firstRow="0" w:lastRow="0" w:firstColumn="0" w:lastColumn="0" w:oddVBand="0" w:evenVBand="0" w:oddHBand="1" w:evenHBand="0" w:firstRowFirstColumn="0" w:firstRowLastColumn="0" w:lastRowFirstColumn="0" w:lastRowLastColumn="0"/>
              <w:rPr>
                <w:b w:val="0"/>
                <w:bCs w:val="0"/>
              </w:rPr>
            </w:pPr>
            <w:r w:rsidRPr="00981204">
              <w:rPr>
                <w:b w:val="0"/>
                <w:bCs w:val="0"/>
              </w:rPr>
              <w:t>0</w:t>
            </w:r>
          </w:p>
        </w:tc>
      </w:tr>
      <w:tr w:rsidR="00F22F98" w14:paraId="558DE318" w14:textId="77777777" w:rsidTr="00981204">
        <w:trPr>
          <w:jc w:val="center"/>
        </w:trPr>
        <w:tc>
          <w:tcPr>
            <w:cnfStyle w:val="001000000000" w:firstRow="0" w:lastRow="0" w:firstColumn="1" w:lastColumn="0" w:oddVBand="0" w:evenVBand="0" w:oddHBand="0" w:evenHBand="0" w:firstRowFirstColumn="0" w:firstRowLastColumn="0" w:lastRowFirstColumn="0" w:lastRowLastColumn="0"/>
            <w:tcW w:w="3178" w:type="dxa"/>
          </w:tcPr>
          <w:p w14:paraId="30407BFF" w14:textId="77777777" w:rsidR="00F22F98" w:rsidRDefault="00F22F98" w:rsidP="00F22F98">
            <w:pPr>
              <w:pStyle w:val="BodyText"/>
            </w:pPr>
            <w:r>
              <w:t>Maximum Speed</w:t>
            </w:r>
          </w:p>
        </w:tc>
        <w:tc>
          <w:tcPr>
            <w:tcW w:w="3178" w:type="dxa"/>
          </w:tcPr>
          <w:p w14:paraId="34E1B0CA" w14:textId="77777777" w:rsidR="00F22F98" w:rsidRPr="00981204" w:rsidRDefault="00F22F98" w:rsidP="00F22F98">
            <w:pPr>
              <w:pStyle w:val="BodyText"/>
              <w:cnfStyle w:val="000000000000" w:firstRow="0" w:lastRow="0" w:firstColumn="0" w:lastColumn="0" w:oddVBand="0" w:evenVBand="0" w:oddHBand="0" w:evenHBand="0" w:firstRowFirstColumn="0" w:firstRowLastColumn="0" w:lastRowFirstColumn="0" w:lastRowLastColumn="0"/>
              <w:rPr>
                <w:b w:val="0"/>
                <w:bCs w:val="0"/>
              </w:rPr>
            </w:pPr>
            <w:r w:rsidRPr="00981204">
              <w:rPr>
                <w:b w:val="0"/>
                <w:bCs w:val="0"/>
              </w:rPr>
              <w:t>60 KIAS</w:t>
            </w:r>
          </w:p>
        </w:tc>
        <w:tc>
          <w:tcPr>
            <w:tcW w:w="3179" w:type="dxa"/>
          </w:tcPr>
          <w:p w14:paraId="51481657" w14:textId="77777777" w:rsidR="00F22F98" w:rsidRPr="00981204" w:rsidRDefault="00F22F98" w:rsidP="00F22F98">
            <w:pPr>
              <w:pStyle w:val="BodyText"/>
              <w:cnfStyle w:val="000000000000" w:firstRow="0" w:lastRow="0" w:firstColumn="0" w:lastColumn="0" w:oddVBand="0" w:evenVBand="0" w:oddHBand="0" w:evenHBand="0" w:firstRowFirstColumn="0" w:firstRowLastColumn="0" w:lastRowFirstColumn="0" w:lastRowLastColumn="0"/>
              <w:rPr>
                <w:b w:val="0"/>
                <w:bCs w:val="0"/>
              </w:rPr>
            </w:pPr>
            <w:r w:rsidRPr="00981204">
              <w:rPr>
                <w:b w:val="0"/>
                <w:bCs w:val="0"/>
              </w:rPr>
              <w:t>55 KIAS</w:t>
            </w:r>
          </w:p>
        </w:tc>
      </w:tr>
      <w:tr w:rsidR="00F22F98" w14:paraId="59DD2FC6" w14:textId="77777777" w:rsidTr="0098120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78" w:type="dxa"/>
          </w:tcPr>
          <w:p w14:paraId="623690F9" w14:textId="77777777" w:rsidR="00F22F98" w:rsidRDefault="00F22F98" w:rsidP="00F22F98">
            <w:pPr>
              <w:pStyle w:val="BodyText"/>
              <w:rPr>
                <w:b/>
                <w:bCs/>
              </w:rPr>
            </w:pPr>
            <w:r>
              <w:t>Time-Based Accuracy</w:t>
            </w:r>
          </w:p>
          <w:p w14:paraId="3F4DE13E" w14:textId="35D9BD91" w:rsidR="00981204" w:rsidRDefault="00981204" w:rsidP="00F22F98">
            <w:pPr>
              <w:pStyle w:val="BodyText"/>
            </w:pPr>
            <w:r>
              <w:t>(seconds)</w:t>
            </w:r>
          </w:p>
        </w:tc>
        <w:tc>
          <w:tcPr>
            <w:tcW w:w="3178" w:type="dxa"/>
          </w:tcPr>
          <w:p w14:paraId="29C6D2FA" w14:textId="73C3578C" w:rsidR="00F22F98" w:rsidRPr="00981204" w:rsidRDefault="00981204" w:rsidP="00F22F98">
            <w:pPr>
              <w:pStyle w:val="BodyText"/>
              <w:cnfStyle w:val="000000100000" w:firstRow="0" w:lastRow="0" w:firstColumn="0" w:lastColumn="0" w:oddVBand="0" w:evenVBand="0" w:oddHBand="1" w:evenHBand="0" w:firstRowFirstColumn="0" w:firstRowLastColumn="0" w:lastRowFirstColumn="0" w:lastRowLastColumn="0"/>
              <w:rPr>
                <w:b w:val="0"/>
                <w:bCs w:val="0"/>
              </w:rPr>
            </w:pPr>
            <w:r w:rsidRPr="00981204">
              <w:rPr>
                <w:b w:val="0"/>
                <w:bCs w:val="0"/>
              </w:rPr>
              <w:t>M</w:t>
            </w:r>
            <w:r w:rsidR="00F22F98" w:rsidRPr="00981204">
              <w:rPr>
                <w:b w:val="0"/>
                <w:bCs w:val="0"/>
              </w:rPr>
              <w:t>ean</w:t>
            </w:r>
            <w:r w:rsidRPr="00981204">
              <w:rPr>
                <w:b w:val="0"/>
                <w:bCs w:val="0"/>
              </w:rPr>
              <w:t>: 0</w:t>
            </w:r>
          </w:p>
          <w:p w14:paraId="4B98974A" w14:textId="53CFB074" w:rsidR="00F22F98" w:rsidRPr="00981204" w:rsidRDefault="00981204" w:rsidP="00F22F98">
            <w:pPr>
              <w:pStyle w:val="BodyText"/>
              <w:cnfStyle w:val="000000100000" w:firstRow="0" w:lastRow="0" w:firstColumn="0" w:lastColumn="0" w:oddVBand="0" w:evenVBand="0" w:oddHBand="1" w:evenHBand="0" w:firstRowFirstColumn="0" w:firstRowLastColumn="0" w:lastRowFirstColumn="0" w:lastRowLastColumn="0"/>
              <w:rPr>
                <w:b w:val="0"/>
                <w:bCs w:val="0"/>
              </w:rPr>
            </w:pPr>
            <w:r w:rsidRPr="00981204">
              <w:rPr>
                <w:b w:val="0"/>
                <w:bCs w:val="0"/>
              </w:rPr>
              <w:t>S</w:t>
            </w:r>
            <w:r w:rsidR="00F22F98" w:rsidRPr="00981204">
              <w:rPr>
                <w:b w:val="0"/>
                <w:bCs w:val="0"/>
              </w:rPr>
              <w:t>tandard deviation</w:t>
            </w:r>
            <w:r w:rsidRPr="00981204">
              <w:rPr>
                <w:b w:val="0"/>
                <w:bCs w:val="0"/>
              </w:rPr>
              <w:t>: 15</w:t>
            </w:r>
          </w:p>
        </w:tc>
        <w:tc>
          <w:tcPr>
            <w:tcW w:w="3179" w:type="dxa"/>
          </w:tcPr>
          <w:p w14:paraId="37F0BCE3" w14:textId="64BE4E01" w:rsidR="00F22F98" w:rsidRPr="00981204" w:rsidRDefault="00981204" w:rsidP="00F22F98">
            <w:pPr>
              <w:pStyle w:val="BodyText"/>
              <w:cnfStyle w:val="000000100000" w:firstRow="0" w:lastRow="0" w:firstColumn="0" w:lastColumn="0" w:oddVBand="0" w:evenVBand="0" w:oddHBand="1" w:evenHBand="0" w:firstRowFirstColumn="0" w:firstRowLastColumn="0" w:lastRowFirstColumn="0" w:lastRowLastColumn="0"/>
              <w:rPr>
                <w:b w:val="0"/>
                <w:bCs w:val="0"/>
              </w:rPr>
            </w:pPr>
            <w:r w:rsidRPr="00981204">
              <w:rPr>
                <w:b w:val="0"/>
                <w:bCs w:val="0"/>
              </w:rPr>
              <w:t>M</w:t>
            </w:r>
            <w:r w:rsidR="00F22F98" w:rsidRPr="00981204">
              <w:rPr>
                <w:b w:val="0"/>
                <w:bCs w:val="0"/>
              </w:rPr>
              <w:t>ean</w:t>
            </w:r>
            <w:r w:rsidRPr="00981204">
              <w:rPr>
                <w:b w:val="0"/>
                <w:bCs w:val="0"/>
              </w:rPr>
              <w:t>: 0</w:t>
            </w:r>
          </w:p>
          <w:p w14:paraId="298B237D" w14:textId="54845CEE" w:rsidR="00F22F98" w:rsidRPr="00981204" w:rsidRDefault="00981204" w:rsidP="00F22F98">
            <w:pPr>
              <w:pStyle w:val="BodyText"/>
              <w:cnfStyle w:val="000000100000" w:firstRow="0" w:lastRow="0" w:firstColumn="0" w:lastColumn="0" w:oddVBand="0" w:evenVBand="0" w:oddHBand="1" w:evenHBand="0" w:firstRowFirstColumn="0" w:firstRowLastColumn="0" w:lastRowFirstColumn="0" w:lastRowLastColumn="0"/>
              <w:rPr>
                <w:b w:val="0"/>
                <w:bCs w:val="0"/>
              </w:rPr>
            </w:pPr>
            <w:r w:rsidRPr="00981204">
              <w:rPr>
                <w:b w:val="0"/>
                <w:bCs w:val="0"/>
              </w:rPr>
              <w:t>S</w:t>
            </w:r>
            <w:r w:rsidR="00F22F98" w:rsidRPr="00981204">
              <w:rPr>
                <w:b w:val="0"/>
                <w:bCs w:val="0"/>
              </w:rPr>
              <w:t xml:space="preserve">tandard </w:t>
            </w:r>
            <w:r w:rsidRPr="00981204">
              <w:rPr>
                <w:b w:val="0"/>
                <w:bCs w:val="0"/>
              </w:rPr>
              <w:t>D</w:t>
            </w:r>
            <w:r w:rsidR="00F22F98" w:rsidRPr="00981204">
              <w:rPr>
                <w:b w:val="0"/>
                <w:bCs w:val="0"/>
              </w:rPr>
              <w:t>eviation</w:t>
            </w:r>
            <w:r w:rsidRPr="00981204">
              <w:rPr>
                <w:b w:val="0"/>
                <w:bCs w:val="0"/>
              </w:rPr>
              <w:t>: 20</w:t>
            </w:r>
          </w:p>
        </w:tc>
      </w:tr>
      <w:tr w:rsidR="00F22F98" w14:paraId="58ED9EBA" w14:textId="77777777" w:rsidTr="00981204">
        <w:trPr>
          <w:jc w:val="center"/>
        </w:trPr>
        <w:tc>
          <w:tcPr>
            <w:cnfStyle w:val="001000000000" w:firstRow="0" w:lastRow="0" w:firstColumn="1" w:lastColumn="0" w:oddVBand="0" w:evenVBand="0" w:oddHBand="0" w:evenHBand="0" w:firstRowFirstColumn="0" w:firstRowLastColumn="0" w:lastRowFirstColumn="0" w:lastRowLastColumn="0"/>
            <w:tcW w:w="3178" w:type="dxa"/>
          </w:tcPr>
          <w:p w14:paraId="157EB612" w14:textId="77777777" w:rsidR="00F22F98" w:rsidRDefault="00F22F98" w:rsidP="00F22F98">
            <w:pPr>
              <w:pStyle w:val="BodyText"/>
            </w:pPr>
            <w:r>
              <w:t>Spherical Radius</w:t>
            </w:r>
          </w:p>
        </w:tc>
        <w:tc>
          <w:tcPr>
            <w:tcW w:w="3178" w:type="dxa"/>
          </w:tcPr>
          <w:p w14:paraId="391B7CAC" w14:textId="77777777" w:rsidR="00F22F98" w:rsidRPr="00981204" w:rsidRDefault="00F22F98" w:rsidP="00F22F98">
            <w:pPr>
              <w:pStyle w:val="BodyText"/>
              <w:cnfStyle w:val="000000000000" w:firstRow="0" w:lastRow="0" w:firstColumn="0" w:lastColumn="0" w:oddVBand="0" w:evenVBand="0" w:oddHBand="0" w:evenHBand="0" w:firstRowFirstColumn="0" w:firstRowLastColumn="0" w:lastRowFirstColumn="0" w:lastRowLastColumn="0"/>
              <w:rPr>
                <w:b w:val="0"/>
                <w:bCs w:val="0"/>
              </w:rPr>
            </w:pPr>
            <w:r w:rsidRPr="00981204">
              <w:rPr>
                <w:b w:val="0"/>
                <w:bCs w:val="0"/>
              </w:rPr>
              <w:t>25 feet</w:t>
            </w:r>
          </w:p>
        </w:tc>
        <w:tc>
          <w:tcPr>
            <w:tcW w:w="3179" w:type="dxa"/>
          </w:tcPr>
          <w:p w14:paraId="6E8AABCC" w14:textId="77777777" w:rsidR="00F22F98" w:rsidRPr="00981204" w:rsidRDefault="00F22F98" w:rsidP="00F22F98">
            <w:pPr>
              <w:pStyle w:val="BodyText"/>
              <w:cnfStyle w:val="000000000000" w:firstRow="0" w:lastRow="0" w:firstColumn="0" w:lastColumn="0" w:oddVBand="0" w:evenVBand="0" w:oddHBand="0" w:evenHBand="0" w:firstRowFirstColumn="0" w:firstRowLastColumn="0" w:lastRowFirstColumn="0" w:lastRowLastColumn="0"/>
              <w:rPr>
                <w:b w:val="0"/>
                <w:bCs w:val="0"/>
              </w:rPr>
            </w:pPr>
            <w:r w:rsidRPr="00981204">
              <w:rPr>
                <w:b w:val="0"/>
                <w:bCs w:val="0"/>
              </w:rPr>
              <w:t>30 feet</w:t>
            </w:r>
          </w:p>
        </w:tc>
      </w:tr>
    </w:tbl>
    <w:p w14:paraId="78F82947" w14:textId="0356202A" w:rsidR="00F22F98" w:rsidRDefault="00981204" w:rsidP="00981204">
      <w:pPr>
        <w:spacing w:before="120"/>
      </w:pPr>
      <w:r>
        <w:t>For scheduling purposes, and to provide each aircraft with the ability to either make up time by increasing speed, a target ratio of 75% is applied to each aircraft.  Therefore, schedule planning for aircraft J relies on a speed of 45 KIAS, while aircraft K is scheduled using 41.25 KIAS.</w:t>
      </w:r>
    </w:p>
    <w:p w14:paraId="7E16E6B6" w14:textId="3C070640" w:rsidR="00F22F98" w:rsidRDefault="00F22F98" w:rsidP="00F22F98">
      <w:pPr>
        <w:pStyle w:val="Heading3"/>
      </w:pPr>
      <w:bookmarkStart w:id="13" w:name="_Toc217392757"/>
      <w:r>
        <w:t>Wind</w:t>
      </w:r>
      <w:bookmarkEnd w:id="13"/>
    </w:p>
    <w:p w14:paraId="1AC47706" w14:textId="562287E9" w:rsidR="00F22F98" w:rsidRDefault="00981204" w:rsidP="001F7719">
      <w:r>
        <w:t xml:space="preserve">With the model representing Virginia Beach, environmental data from that area was used to inform a probability distribution that results in a random wind component for each aircraft.  The historic wind data used is provided in </w:t>
      </w:r>
      <w:r w:rsidR="00C72023">
        <w:fldChar w:fldCharType="begin"/>
      </w:r>
      <w:r w:rsidR="00C72023">
        <w:instrText xml:space="preserve"> REF _Ref217309068 \h </w:instrText>
      </w:r>
      <w:r w:rsidR="00C72023">
        <w:fldChar w:fldCharType="separate"/>
      </w:r>
      <w:r w:rsidR="00C72023">
        <w:t xml:space="preserve">Figure </w:t>
      </w:r>
      <w:r w:rsidR="00C72023">
        <w:rPr>
          <w:noProof/>
        </w:rPr>
        <w:t>2</w:t>
      </w:r>
      <w:r w:rsidR="00C72023">
        <w:fldChar w:fldCharType="end"/>
      </w:r>
      <w:r w:rsidR="00C72023">
        <w:t>.</w:t>
      </w:r>
    </w:p>
    <w:p w14:paraId="2600211D" w14:textId="77777777" w:rsidR="00981204" w:rsidRDefault="00981204" w:rsidP="00981204">
      <w:pPr>
        <w:pStyle w:val="Graphic"/>
        <w:keepNext/>
      </w:pPr>
      <w:r>
        <w:lastRenderedPageBreak/>
        <w:drawing>
          <wp:inline distT="0" distB="0" distL="0" distR="0" wp14:anchorId="4F9D4910" wp14:editId="3A2B3318">
            <wp:extent cx="5943600" cy="3016250"/>
            <wp:effectExtent l="0" t="0" r="0" b="0"/>
            <wp:docPr id="2" name="Picture 1" descr="Chart, radar chart&#10;&#10;AI-generated content may be incorrect.">
              <a:extLst xmlns:a="http://schemas.openxmlformats.org/drawingml/2006/main">
                <a:ext uri="{FF2B5EF4-FFF2-40B4-BE49-F238E27FC236}">
                  <a16:creationId xmlns:a16="http://schemas.microsoft.com/office/drawing/2014/main" id="{6A8F0DC1-A15F-4AEF-86D4-D52F6C8A2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Chart, radar chart&#10;&#10;AI-generated content may be incorrect.">
                      <a:extLst>
                        <a:ext uri="{FF2B5EF4-FFF2-40B4-BE49-F238E27FC236}">
                          <a16:creationId xmlns:a16="http://schemas.microsoft.com/office/drawing/2014/main" id="{6A8F0DC1-A15F-4AEF-86D4-D52F6C8A2159}"/>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016250"/>
                    </a:xfrm>
                    <a:prstGeom prst="rect">
                      <a:avLst/>
                    </a:prstGeom>
                  </pic:spPr>
                </pic:pic>
              </a:graphicData>
            </a:graphic>
          </wp:inline>
        </w:drawing>
      </w:r>
    </w:p>
    <w:p w14:paraId="172DD5D3" w14:textId="2A4B76DA" w:rsidR="00981204" w:rsidRDefault="00981204" w:rsidP="00981204">
      <w:pPr>
        <w:pStyle w:val="Caption"/>
        <w:jc w:val="center"/>
      </w:pPr>
      <w:bookmarkStart w:id="14" w:name="_Ref217309068"/>
      <w:bookmarkStart w:id="15" w:name="_Toc217392781"/>
      <w:r>
        <w:t xml:space="preserve">Figure </w:t>
      </w:r>
      <w:r>
        <w:fldChar w:fldCharType="begin"/>
      </w:r>
      <w:r>
        <w:instrText xml:space="preserve"> SEQ Figure \* ARABIC </w:instrText>
      </w:r>
      <w:r>
        <w:fldChar w:fldCharType="separate"/>
      </w:r>
      <w:r w:rsidR="00BE027C">
        <w:rPr>
          <w:noProof/>
        </w:rPr>
        <w:t>2</w:t>
      </w:r>
      <w:r>
        <w:fldChar w:fldCharType="end"/>
      </w:r>
      <w:bookmarkEnd w:id="14"/>
      <w:r>
        <w:t>:  Virginia Beach Historic Wind Data</w:t>
      </w:r>
      <w:bookmarkEnd w:id="15"/>
    </w:p>
    <w:p w14:paraId="7A85F389" w14:textId="1A244F8B" w:rsidR="00981204" w:rsidRPr="00981204" w:rsidRDefault="00981204" w:rsidP="00981204">
      <w:r>
        <w:t xml:space="preserve">For simplicity, the model generates </w:t>
      </w:r>
      <w:r w:rsidR="00C72023">
        <w:t>a single wind from the northeast at and some magnitude</w:t>
      </w:r>
      <w:r>
        <w:t xml:space="preserve"> </w:t>
      </w:r>
      <w:r w:rsidR="00C72023">
        <w:t xml:space="preserve">that approximates the historic data </w:t>
      </w:r>
      <w:r>
        <w:t xml:space="preserve">with positive numbers representing a headwind and negative numbers representing a tailwind.  The wind component is based on a normal distribution with a 0 knot mean and 6 knot standard deviation.  Once the wind is generated, </w:t>
      </w:r>
      <w:r w:rsidR="00C72023">
        <w:t>the headwind component is applied to each aircraft based on its heading.  T</w:t>
      </w:r>
      <w:r>
        <w:t xml:space="preserve">he model </w:t>
      </w:r>
      <w:r w:rsidR="00C72023">
        <w:t xml:space="preserve">then </w:t>
      </w:r>
      <w:r>
        <w:t xml:space="preserve">recalculates the aircraft’s maximum </w:t>
      </w:r>
      <w:proofErr w:type="gramStart"/>
      <w:r>
        <w:t>groundspeed</w:t>
      </w:r>
      <w:proofErr w:type="gramEnd"/>
      <w:r>
        <w:t xml:space="preserve"> and applies this as a constraint.</w:t>
      </w:r>
    </w:p>
    <w:p w14:paraId="6415039E" w14:textId="2686E8D9" w:rsidR="00F22F98" w:rsidRDefault="00F22F98" w:rsidP="00F22F98">
      <w:pPr>
        <w:pStyle w:val="Heading3"/>
      </w:pPr>
      <w:bookmarkStart w:id="16" w:name="_Toc217392758"/>
      <w:r>
        <w:t>Scheduling</w:t>
      </w:r>
      <w:bookmarkEnd w:id="16"/>
    </w:p>
    <w:p w14:paraId="72633C81" w14:textId="349B4CA2" w:rsidR="00F22F98" w:rsidRDefault="00981204" w:rsidP="001F7719">
      <w:r>
        <w:t>In the model, a desired crossing time interval at Kings must be entered.  Once the desired interval is known, aircraft J is assigned a departure time.  Based on that departure time, aircraft K is assigned a departure time that would result in the desired interval at Kings if there was no uncertainty.  The model then produces a departure delay using a Weibull distribution that is left constrained at zero seconds.  The distribution uses a scale parameter of 2 and a shape parameter of 30 to create the distribution.  This generates delays that are generally less than one minute with a wide variance within that range.  With the departure delay generated, the actual departure time of each aircraft is calculated.</w:t>
      </w:r>
    </w:p>
    <w:p w14:paraId="269933DE" w14:textId="0D5BC295" w:rsidR="00F22F98" w:rsidRDefault="00F22F98" w:rsidP="00F22F98">
      <w:pPr>
        <w:pStyle w:val="Heading3"/>
      </w:pPr>
      <w:bookmarkStart w:id="17" w:name="_Toc217392759"/>
      <w:r>
        <w:t>Execution</w:t>
      </w:r>
      <w:bookmarkEnd w:id="17"/>
    </w:p>
    <w:p w14:paraId="6DB114B4" w14:textId="67160038" w:rsidR="009974FE" w:rsidRDefault="00981204" w:rsidP="001F7719">
      <w:r>
        <w:t>With the actual departure time, the model calculates the required groundspeed needed for the aircraft to achieve an on-time arrival at Kings intersection.  If the required groundspeed exceeds the maximum groundspeed of the aircraft, the maximum groundspeed is then applied.  Otherwise, the aircraft flies at the required groundspeed.  However, a final uncertainty is applied to the operation using the aircraft’s time-based accuracy metric as the basis for an error distribution that will result in the aircraft arriving either early or late by some amount.</w:t>
      </w:r>
    </w:p>
    <w:p w14:paraId="7C351584" w14:textId="436D3730" w:rsidR="009974FE" w:rsidRDefault="009974FE" w:rsidP="009974FE">
      <w:pPr>
        <w:pStyle w:val="Heading2"/>
      </w:pPr>
      <w:r>
        <w:t xml:space="preserve"> </w:t>
      </w:r>
      <w:bookmarkStart w:id="18" w:name="_Toc217392760"/>
      <w:r>
        <w:t>Assumptions</w:t>
      </w:r>
      <w:bookmarkEnd w:id="18"/>
    </w:p>
    <w:p w14:paraId="55079641" w14:textId="3F3770A2" w:rsidR="009974FE" w:rsidRDefault="00F22F98" w:rsidP="001F7719">
      <w:r>
        <w:t xml:space="preserve">The following assumptions are included within the model to control the scope of analysis in this phase of development.  The intention for subsequent versions of the model will be to increase complexity and </w:t>
      </w:r>
      <w:r>
        <w:lastRenderedPageBreak/>
        <w:t>realism by removing these assumptions and addressing their implications in terms of adding additional uncertainties to the model.</w:t>
      </w:r>
    </w:p>
    <w:p w14:paraId="0D5882B4" w14:textId="0683D082" w:rsidR="009974FE" w:rsidRDefault="00F22F98" w:rsidP="00F22F98">
      <w:pPr>
        <w:pStyle w:val="ListParagraph"/>
        <w:numPr>
          <w:ilvl w:val="0"/>
          <w:numId w:val="23"/>
        </w:numPr>
      </w:pPr>
      <w:r>
        <w:t>Departure, arrival, and intersection points are defined by latitude and longitude, such that the distance between any two points may be calculated to the nearest foot.</w:t>
      </w:r>
    </w:p>
    <w:p w14:paraId="6B14AE2F" w14:textId="282D9492" w:rsidR="00F22F98" w:rsidRDefault="00F22F98" w:rsidP="00F22F98">
      <w:pPr>
        <w:pStyle w:val="ListParagraph"/>
        <w:numPr>
          <w:ilvl w:val="0"/>
          <w:numId w:val="23"/>
        </w:numPr>
      </w:pPr>
      <w:r>
        <w:t xml:space="preserve">All aircraft </w:t>
      </w:r>
      <w:proofErr w:type="gramStart"/>
      <w:r>
        <w:t>are capable of hovering</w:t>
      </w:r>
      <w:proofErr w:type="gramEnd"/>
      <w:r>
        <w:t xml:space="preserve"> such that minimum forward </w:t>
      </w:r>
      <w:proofErr w:type="gramStart"/>
      <w:r>
        <w:t>airspeed</w:t>
      </w:r>
      <w:proofErr w:type="gramEnd"/>
      <w:r>
        <w:t xml:space="preserve"> is 0.</w:t>
      </w:r>
    </w:p>
    <w:p w14:paraId="2089D5E8" w14:textId="1CFAE477" w:rsidR="00F22F98" w:rsidRDefault="00F22F98" w:rsidP="00F22F98">
      <w:pPr>
        <w:pStyle w:val="ListParagraph"/>
        <w:numPr>
          <w:ilvl w:val="0"/>
          <w:numId w:val="23"/>
        </w:numPr>
      </w:pPr>
      <w:r>
        <w:t>Wind is the only uncertain environmental variable.  Ceilings and visibility are assumed to be unlimited.</w:t>
      </w:r>
    </w:p>
    <w:p w14:paraId="2931E206" w14:textId="79B8BB85" w:rsidR="00F22F98" w:rsidRDefault="00F22F98" w:rsidP="00F22F98">
      <w:pPr>
        <w:pStyle w:val="ListParagraph"/>
        <w:numPr>
          <w:ilvl w:val="0"/>
          <w:numId w:val="23"/>
        </w:numPr>
      </w:pPr>
      <w:r>
        <w:t xml:space="preserve">Aircraft are scheduled to the nearest second for departures, arrivals, and crossings.  As a practical consideration, future versions of the model may </w:t>
      </w:r>
      <w:proofErr w:type="gramStart"/>
      <w:r>
        <w:t>round</w:t>
      </w:r>
      <w:proofErr w:type="gramEnd"/>
      <w:r>
        <w:t xml:space="preserve"> times to the nearest half or whole minute.</w:t>
      </w:r>
    </w:p>
    <w:p w14:paraId="1EB20D0E" w14:textId="061E02FD" w:rsidR="00F22F98" w:rsidRDefault="00F22F98" w:rsidP="00F22F98">
      <w:pPr>
        <w:pStyle w:val="ListParagraph"/>
        <w:numPr>
          <w:ilvl w:val="0"/>
          <w:numId w:val="23"/>
        </w:numPr>
      </w:pPr>
      <w:r>
        <w:t>When aircraft intend to depart a location at an assigned time, delays of some magnitude may be inevitable.  However, through procedure, early departures could be eliminated such that pilots are trained to hold position even if ready to depart early.  The current model assumes departure delays are possible, but early departures are not.</w:t>
      </w:r>
    </w:p>
    <w:p w14:paraId="4524A043" w14:textId="292514E4" w:rsidR="00F22F98" w:rsidRDefault="00F22F98" w:rsidP="00F22F98">
      <w:pPr>
        <w:pStyle w:val="ListParagraph"/>
        <w:numPr>
          <w:ilvl w:val="0"/>
          <w:numId w:val="23"/>
        </w:numPr>
      </w:pPr>
      <w:r>
        <w:t>Aircraft are assumed to have perfect navigation in terms of vertical and lateral adherence to assigned routes.  Only the aircraft speed is uncertain.</w:t>
      </w:r>
    </w:p>
    <w:p w14:paraId="77C8AB86" w14:textId="5DE56390" w:rsidR="009974FE" w:rsidRDefault="009974FE" w:rsidP="009974FE">
      <w:pPr>
        <w:pStyle w:val="Heading2"/>
      </w:pPr>
      <w:r>
        <w:t xml:space="preserve"> </w:t>
      </w:r>
      <w:bookmarkStart w:id="19" w:name="_Toc217392761"/>
      <w:r>
        <w:t>Monte Carlo Simulation</w:t>
      </w:r>
      <w:bookmarkEnd w:id="19"/>
    </w:p>
    <w:p w14:paraId="07C0654D" w14:textId="732FAA90" w:rsidR="009974FE" w:rsidRDefault="00981204" w:rsidP="001F7719">
      <w:r>
        <w:t xml:space="preserve">The Monte Carlo simulation is executed using </w:t>
      </w:r>
      <w:proofErr w:type="gramStart"/>
      <w:r>
        <w:t>the @</w:t>
      </w:r>
      <w:proofErr w:type="gramEnd"/>
      <w:r>
        <w:t xml:space="preserve">Risk addon for Excel.  For this report, </w:t>
      </w:r>
      <w:r w:rsidR="004C3FA1">
        <w:t>10</w:t>
      </w:r>
      <w:r>
        <w:t>0,000 iterations are used for each of the simulation runs to demonstrate the capability and to generate results with enough fidelity to allow some initial insights given the existing constraints and assumptions.</w:t>
      </w:r>
    </w:p>
    <w:p w14:paraId="69862E6A" w14:textId="5BAF951D" w:rsidR="00981204" w:rsidRDefault="00981204" w:rsidP="001F7719">
      <w:r>
        <w:t>For each run of the simulation, pseudo-random numbers in Excel generate:</w:t>
      </w:r>
    </w:p>
    <w:p w14:paraId="2202DEC8" w14:textId="5DEDEA71" w:rsidR="00981204" w:rsidRDefault="00981204" w:rsidP="00981204">
      <w:pPr>
        <w:pStyle w:val="ListParagraph"/>
        <w:numPr>
          <w:ilvl w:val="0"/>
          <w:numId w:val="24"/>
        </w:numPr>
      </w:pPr>
      <w:r>
        <w:t>A headwind or tailwind component</w:t>
      </w:r>
    </w:p>
    <w:p w14:paraId="5E44C738" w14:textId="4402E49F" w:rsidR="00981204" w:rsidRDefault="00981204" w:rsidP="00981204">
      <w:pPr>
        <w:pStyle w:val="ListParagraph"/>
        <w:numPr>
          <w:ilvl w:val="0"/>
          <w:numId w:val="24"/>
        </w:numPr>
      </w:pPr>
      <w:proofErr w:type="gramStart"/>
      <w:r>
        <w:t>A departure</w:t>
      </w:r>
      <w:proofErr w:type="gramEnd"/>
      <w:r>
        <w:t xml:space="preserve"> </w:t>
      </w:r>
      <w:proofErr w:type="gramStart"/>
      <w:r>
        <w:t>delay</w:t>
      </w:r>
      <w:proofErr w:type="gramEnd"/>
    </w:p>
    <w:p w14:paraId="0D33C8D4" w14:textId="20F407DF" w:rsidR="00981204" w:rsidRDefault="00981204" w:rsidP="00981204">
      <w:pPr>
        <w:pStyle w:val="ListParagraph"/>
        <w:numPr>
          <w:ilvl w:val="0"/>
          <w:numId w:val="24"/>
        </w:numPr>
      </w:pPr>
      <w:r>
        <w:t>An arrival error</w:t>
      </w:r>
    </w:p>
    <w:p w14:paraId="17943581" w14:textId="0D270326" w:rsidR="00981204" w:rsidRDefault="00981204" w:rsidP="001F7719">
      <w:r>
        <w:t>Computations then determine the actual arrival time of the aircraft center of mass at Kings intersection, and using the aircraft size and actual groundspeed, generates a time of exposure at that intersection.  Additional computations measure the time-based separation between the exit time of the first aircraft and the entry time of the second aircraft, regardless of which aircraft arrives first.</w:t>
      </w:r>
    </w:p>
    <w:p w14:paraId="1ADF311F" w14:textId="61E40684" w:rsidR="009974FE" w:rsidRDefault="009974FE" w:rsidP="009974FE">
      <w:pPr>
        <w:pStyle w:val="Heading3"/>
      </w:pPr>
      <w:bookmarkStart w:id="20" w:name="_Toc217392762"/>
      <w:r>
        <w:t>Variations Between Time &amp; Distance-Based Separation</w:t>
      </w:r>
      <w:bookmarkEnd w:id="20"/>
    </w:p>
    <w:p w14:paraId="064EDF75" w14:textId="47EC5134" w:rsidR="009974FE" w:rsidRDefault="00981204" w:rsidP="001F7719">
      <w:r>
        <w:t>The simulation is also performing calculations to determine the physical distance between the aircraft when the center of mass of the first aircraft reaches the intersection by measuring the distance between the centers of mass and then subtracting one half of each aircraft’s spherical radius.  However, when comparing the results of various crossings, variations become obvious.  The following two scenarios illustrate how variations between time and distance occur.</w:t>
      </w:r>
      <w:r w:rsidRPr="000A1FF4">
        <w:t xml:space="preserve"> </w:t>
      </w:r>
      <w:r>
        <w:t xml:space="preserve"> In both scenarios, aircraft J exits Kings at 8:04:00.00, and aircraft K arrives at 8:07:00.00 such that there is exactly a 3-minute interval between the aircraft.  Aircraft J originated at </w:t>
      </w:r>
      <w:proofErr w:type="gramStart"/>
      <w:r>
        <w:t>the Westin</w:t>
      </w:r>
      <w:proofErr w:type="gramEnd"/>
      <w:r>
        <w:t xml:space="preserve">.  Aircraft K’s target </w:t>
      </w:r>
      <w:proofErr w:type="gramStart"/>
      <w:r>
        <w:t>airspeed</w:t>
      </w:r>
      <w:proofErr w:type="gramEnd"/>
      <w:r>
        <w:t xml:space="preserve"> is 45 knots indicated airspeed with a maximum of 60 knots indicated airspeed.</w:t>
      </w:r>
    </w:p>
    <w:p w14:paraId="238921C3" w14:textId="3B4B1D75" w:rsidR="00981204" w:rsidRDefault="00981204" w:rsidP="00981204">
      <w:pPr>
        <w:pStyle w:val="ListParagraph"/>
        <w:numPr>
          <w:ilvl w:val="0"/>
          <w:numId w:val="25"/>
        </w:numPr>
      </w:pPr>
      <w:r>
        <w:t>Scenario 1: There is no wind.  There will be 2.25 nautical miles of separation between the aircraft.</w:t>
      </w:r>
    </w:p>
    <w:p w14:paraId="17EF2404" w14:textId="27803562" w:rsidR="001A020F" w:rsidRDefault="00981204" w:rsidP="00A601AF">
      <w:pPr>
        <w:pStyle w:val="ListParagraph"/>
        <w:numPr>
          <w:ilvl w:val="0"/>
          <w:numId w:val="25"/>
        </w:numPr>
      </w:pPr>
      <w:r>
        <w:t>Scenario 2: Aircraft K encounters a 20-knot headwind, limiting it to 40 knots groundspeed.  If the operation results in 3 minutes of separation, there is only 2 nautical miles of separation between the aircraft.</w:t>
      </w:r>
      <w:r w:rsidR="001A020F">
        <w:br w:type="page"/>
      </w:r>
    </w:p>
    <w:p w14:paraId="2484359A" w14:textId="74EADD64" w:rsidR="003921B0" w:rsidRDefault="009974FE" w:rsidP="003921B0">
      <w:pPr>
        <w:pStyle w:val="Heading1"/>
      </w:pPr>
      <w:bookmarkStart w:id="21" w:name="_Toc217392763"/>
      <w:r>
        <w:lastRenderedPageBreak/>
        <w:t>Operational Scenario</w:t>
      </w:r>
      <w:bookmarkEnd w:id="21"/>
    </w:p>
    <w:p w14:paraId="76197C2B" w14:textId="77777777" w:rsidR="001479AD" w:rsidRDefault="001479AD" w:rsidP="001479AD">
      <w:pPr>
        <w:jc w:val="both"/>
        <w:rPr>
          <w:rFonts w:eastAsia="Calibri"/>
        </w:rPr>
      </w:pPr>
      <w:r>
        <w:rPr>
          <w:rFonts w:eastAsia="Calibri"/>
        </w:rPr>
        <w:t xml:space="preserve">To demonstrate the STARDOM concept, a real-world application to the city of Virginia Beach creates a framework for modeling.  </w:t>
      </w:r>
      <w:r>
        <w:t>This area provides a diverse mix of operational drivers, including business commuting, tourism travel, medical transport, and airport connector traffic, making it an ideal environment to explore probabilistic arrival-time behavior and temporal crossing management.</w:t>
      </w:r>
    </w:p>
    <w:p w14:paraId="4ABD85FE" w14:textId="37EBFA43" w:rsidR="001479AD" w:rsidRDefault="001479AD" w:rsidP="001479AD">
      <w:pPr>
        <w:jc w:val="both"/>
        <w:rPr>
          <w:rFonts w:eastAsia="Calibri"/>
        </w:rPr>
      </w:pPr>
      <w:r>
        <w:rPr>
          <w:rFonts w:eastAsia="Calibri"/>
        </w:rPr>
        <w:t xml:space="preserve">While the operational scenario is useful for demonstrating the concept, it introduces complexity that could distract from illustration of the core concept.  Therefore, as an initial step towards a more robust operational model, the scope of the scenario is limited to </w:t>
      </w:r>
      <w:r w:rsidR="00C552DA">
        <w:rPr>
          <w:rFonts w:eastAsia="Calibri"/>
        </w:rPr>
        <w:t>providing</w:t>
      </w:r>
      <w:r>
        <w:rPr>
          <w:rFonts w:eastAsia="Calibri"/>
        </w:rPr>
        <w:t xml:space="preserve"> only enough complexity to adequately communicate the vision for future UAM operations.  The initial scenario is constructed around:</w:t>
      </w:r>
    </w:p>
    <w:p w14:paraId="63CA2B3A" w14:textId="77777777" w:rsidR="001479AD" w:rsidRPr="001479AD" w:rsidRDefault="001479AD" w:rsidP="001479AD">
      <w:pPr>
        <w:pStyle w:val="ListParagraph"/>
        <w:numPr>
          <w:ilvl w:val="0"/>
          <w:numId w:val="26"/>
        </w:numPr>
        <w:jc w:val="both"/>
        <w:rPr>
          <w:rFonts w:eastAsia="Calibri"/>
        </w:rPr>
      </w:pPr>
      <w:r w:rsidRPr="001479AD">
        <w:rPr>
          <w:rFonts w:eastAsia="Calibri"/>
        </w:rPr>
        <w:t>Two points of origin</w:t>
      </w:r>
    </w:p>
    <w:p w14:paraId="5DE9349F" w14:textId="77777777" w:rsidR="001479AD" w:rsidRPr="001479AD" w:rsidRDefault="001479AD" w:rsidP="001479AD">
      <w:pPr>
        <w:pStyle w:val="ListParagraph"/>
        <w:numPr>
          <w:ilvl w:val="0"/>
          <w:numId w:val="26"/>
        </w:numPr>
        <w:jc w:val="both"/>
        <w:rPr>
          <w:rFonts w:eastAsia="Calibri"/>
        </w:rPr>
      </w:pPr>
      <w:r w:rsidRPr="001479AD">
        <w:rPr>
          <w:rFonts w:eastAsia="Calibri"/>
        </w:rPr>
        <w:t>Two destinations</w:t>
      </w:r>
    </w:p>
    <w:p w14:paraId="5694AED2" w14:textId="77777777" w:rsidR="001479AD" w:rsidRPr="001479AD" w:rsidRDefault="001479AD" w:rsidP="001479AD">
      <w:pPr>
        <w:pStyle w:val="ListParagraph"/>
        <w:numPr>
          <w:ilvl w:val="0"/>
          <w:numId w:val="26"/>
        </w:numPr>
        <w:jc w:val="both"/>
        <w:rPr>
          <w:rFonts w:eastAsia="Calibri"/>
        </w:rPr>
      </w:pPr>
      <w:r w:rsidRPr="001479AD">
        <w:rPr>
          <w:rFonts w:eastAsia="Calibri"/>
        </w:rPr>
        <w:t>Two dissimilar aircraft</w:t>
      </w:r>
    </w:p>
    <w:p w14:paraId="2103A02F" w14:textId="77777777" w:rsidR="001479AD" w:rsidRPr="001479AD" w:rsidRDefault="001479AD" w:rsidP="001479AD">
      <w:pPr>
        <w:pStyle w:val="ListParagraph"/>
        <w:numPr>
          <w:ilvl w:val="0"/>
          <w:numId w:val="26"/>
        </w:numPr>
        <w:jc w:val="both"/>
        <w:rPr>
          <w:rFonts w:eastAsia="Calibri"/>
        </w:rPr>
      </w:pPr>
      <w:r w:rsidRPr="001479AD">
        <w:rPr>
          <w:rFonts w:eastAsia="Calibri"/>
        </w:rPr>
        <w:t>One intersection</w:t>
      </w:r>
    </w:p>
    <w:p w14:paraId="2324E226" w14:textId="77777777" w:rsidR="001479AD" w:rsidRDefault="001479AD" w:rsidP="001479AD">
      <w:pPr>
        <w:jc w:val="both"/>
        <w:rPr>
          <w:rFonts w:eastAsia="Calibri"/>
        </w:rPr>
      </w:pPr>
      <w:r>
        <w:rPr>
          <w:rFonts w:eastAsia="Calibri"/>
        </w:rPr>
        <w:t>While not explicitly addressed in the scenario, the routes chosen also avoid areas that are expected to be prohibited, such as Naval Air Station Oceana.</w:t>
      </w:r>
    </w:p>
    <w:p w14:paraId="7EDA6F4D" w14:textId="0D3F2431" w:rsidR="001479AD" w:rsidRDefault="00512D0B" w:rsidP="001479AD">
      <w:pPr>
        <w:pStyle w:val="Heading2"/>
      </w:pPr>
      <w:r>
        <w:t xml:space="preserve"> </w:t>
      </w:r>
      <w:bookmarkStart w:id="22" w:name="_Toc217392764"/>
      <w:r w:rsidR="001479AD">
        <w:t>Scenario Overview</w:t>
      </w:r>
      <w:bookmarkEnd w:id="22"/>
    </w:p>
    <w:p w14:paraId="346EE8DA" w14:textId="77777777" w:rsidR="00512D0B" w:rsidRDefault="00512D0B" w:rsidP="00512D0B">
      <w:r>
        <w:t xml:space="preserve">The operational scenario begins with two aircraft originating from two points of origin.  The aircraft then transit to their destination, passing through an intersection.  </w:t>
      </w:r>
      <w:r>
        <w:fldChar w:fldCharType="begin"/>
      </w:r>
      <w:r>
        <w:instrText xml:space="preserve"> REF _Ref217293160 \h </w:instrText>
      </w:r>
      <w:r>
        <w:fldChar w:fldCharType="separate"/>
      </w:r>
      <w:r>
        <w:t xml:space="preserve">Figure </w:t>
      </w:r>
      <w:r>
        <w:rPr>
          <w:noProof/>
        </w:rPr>
        <w:t>3</w:t>
      </w:r>
      <w:r>
        <w:fldChar w:fldCharType="end"/>
      </w:r>
      <w:r>
        <w:t xml:space="preserve"> provides a brief explanation of geography of the area as well as the geometry of the route structure</w:t>
      </w:r>
    </w:p>
    <w:p w14:paraId="1DE7C804" w14:textId="77777777" w:rsidR="00512D0B" w:rsidRDefault="00512D0B" w:rsidP="00512D0B">
      <w:pPr>
        <w:pStyle w:val="Graphic"/>
        <w:keepNext/>
      </w:pPr>
      <w:r w:rsidRPr="00545450">
        <w:drawing>
          <wp:inline distT="0" distB="0" distL="0" distR="0" wp14:anchorId="6B7D17CD" wp14:editId="39070A9C">
            <wp:extent cx="5943600" cy="3378200"/>
            <wp:effectExtent l="0" t="0" r="0" b="0"/>
            <wp:docPr id="1298521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78200"/>
                    </a:xfrm>
                    <a:prstGeom prst="rect">
                      <a:avLst/>
                    </a:prstGeom>
                    <a:noFill/>
                    <a:ln>
                      <a:noFill/>
                    </a:ln>
                  </pic:spPr>
                </pic:pic>
              </a:graphicData>
            </a:graphic>
          </wp:inline>
        </w:drawing>
      </w:r>
    </w:p>
    <w:p w14:paraId="5FF10C9B" w14:textId="705B6770" w:rsidR="00512D0B" w:rsidRPr="001479AD" w:rsidRDefault="00512D0B" w:rsidP="00512D0B">
      <w:pPr>
        <w:pStyle w:val="Caption"/>
        <w:jc w:val="center"/>
      </w:pPr>
      <w:bookmarkStart w:id="23" w:name="_Ref217293160"/>
      <w:bookmarkStart w:id="24" w:name="_Toc217392782"/>
      <w:r>
        <w:t xml:space="preserve">Figure </w:t>
      </w:r>
      <w:r>
        <w:fldChar w:fldCharType="begin"/>
      </w:r>
      <w:r>
        <w:instrText xml:space="preserve"> SEQ Figure \* ARABIC </w:instrText>
      </w:r>
      <w:r>
        <w:fldChar w:fldCharType="separate"/>
      </w:r>
      <w:r w:rsidR="00BE027C">
        <w:rPr>
          <w:noProof/>
        </w:rPr>
        <w:t>3</w:t>
      </w:r>
      <w:r>
        <w:fldChar w:fldCharType="end"/>
      </w:r>
      <w:bookmarkEnd w:id="23"/>
      <w:r>
        <w:t>:  Operational Scenario Overview</w:t>
      </w:r>
      <w:bookmarkEnd w:id="24"/>
    </w:p>
    <w:p w14:paraId="3D7D7744" w14:textId="77777777" w:rsidR="00512D0B" w:rsidRDefault="00512D0B" w:rsidP="00512D0B">
      <w:pPr>
        <w:jc w:val="both"/>
        <w:rPr>
          <w:rFonts w:eastAsia="Calibri"/>
        </w:rPr>
      </w:pPr>
      <w:r>
        <w:rPr>
          <w:rFonts w:eastAsia="Calibri"/>
        </w:rPr>
        <w:t xml:space="preserve">The points labeled in </w:t>
      </w:r>
      <w:r>
        <w:rPr>
          <w:rFonts w:eastAsia="Calibri"/>
        </w:rPr>
        <w:fldChar w:fldCharType="begin"/>
      </w:r>
      <w:r>
        <w:rPr>
          <w:rFonts w:eastAsia="Calibri"/>
        </w:rPr>
        <w:instrText xml:space="preserve"> REF _Ref217293160 \h </w:instrText>
      </w:r>
      <w:r>
        <w:rPr>
          <w:rFonts w:eastAsia="Calibri"/>
        </w:rPr>
      </w:r>
      <w:r>
        <w:rPr>
          <w:rFonts w:eastAsia="Calibri"/>
        </w:rPr>
        <w:fldChar w:fldCharType="separate"/>
      </w:r>
      <w:r>
        <w:t xml:space="preserve">Figure </w:t>
      </w:r>
      <w:r>
        <w:rPr>
          <w:noProof/>
        </w:rPr>
        <w:t>3</w:t>
      </w:r>
      <w:r>
        <w:rPr>
          <w:rFonts w:eastAsia="Calibri"/>
        </w:rPr>
        <w:fldChar w:fldCharType="end"/>
      </w:r>
      <w:r>
        <w:rPr>
          <w:rFonts w:eastAsia="Calibri"/>
        </w:rPr>
        <w:t xml:space="preserve"> are defined in </w:t>
      </w:r>
      <w:r>
        <w:rPr>
          <w:rFonts w:eastAsia="Calibri"/>
        </w:rPr>
        <w:fldChar w:fldCharType="begin"/>
      </w:r>
      <w:r>
        <w:rPr>
          <w:rFonts w:eastAsia="Calibri"/>
        </w:rPr>
        <w:instrText xml:space="preserve"> REF _Ref217293678 \h </w:instrText>
      </w:r>
      <w:r>
        <w:rPr>
          <w:rFonts w:eastAsia="Calibri"/>
        </w:rPr>
      </w:r>
      <w:r>
        <w:rPr>
          <w:rFonts w:eastAsia="Calibri"/>
        </w:rPr>
        <w:fldChar w:fldCharType="separate"/>
      </w:r>
      <w:r>
        <w:t xml:space="preserve">Table </w:t>
      </w:r>
      <w:r>
        <w:rPr>
          <w:noProof/>
        </w:rPr>
        <w:t>2</w:t>
      </w:r>
      <w:r>
        <w:rPr>
          <w:rFonts w:eastAsia="Calibri"/>
        </w:rPr>
        <w:fldChar w:fldCharType="end"/>
      </w:r>
      <w:r>
        <w:rPr>
          <w:rFonts w:eastAsia="Calibri"/>
        </w:rPr>
        <w:t>.</w:t>
      </w:r>
    </w:p>
    <w:p w14:paraId="11554732" w14:textId="58B6AC73" w:rsidR="00512D0B" w:rsidRDefault="00512D0B" w:rsidP="00512D0B">
      <w:pPr>
        <w:pStyle w:val="Caption"/>
        <w:keepNext/>
        <w:spacing w:after="120"/>
        <w:jc w:val="center"/>
      </w:pPr>
      <w:bookmarkStart w:id="25" w:name="_Ref217293678"/>
      <w:bookmarkStart w:id="26" w:name="_Toc217392790"/>
      <w:r>
        <w:lastRenderedPageBreak/>
        <w:t xml:space="preserve">Table </w:t>
      </w:r>
      <w:r>
        <w:fldChar w:fldCharType="begin"/>
      </w:r>
      <w:r>
        <w:instrText xml:space="preserve"> SEQ Table \* ARABIC </w:instrText>
      </w:r>
      <w:r>
        <w:fldChar w:fldCharType="separate"/>
      </w:r>
      <w:r w:rsidR="00041107">
        <w:rPr>
          <w:noProof/>
        </w:rPr>
        <w:t>2</w:t>
      </w:r>
      <w:r>
        <w:fldChar w:fldCharType="end"/>
      </w:r>
      <w:bookmarkEnd w:id="25"/>
      <w:r>
        <w:t>:  Key Points in Operational Scenario</w:t>
      </w:r>
      <w:bookmarkEnd w:id="26"/>
    </w:p>
    <w:tbl>
      <w:tblPr>
        <w:tblStyle w:val="GridTable5Dark-Accent5"/>
        <w:tblW w:w="0" w:type="auto"/>
        <w:tblLook w:val="04A0" w:firstRow="1" w:lastRow="0" w:firstColumn="1" w:lastColumn="0" w:noHBand="0" w:noVBand="1"/>
      </w:tblPr>
      <w:tblGrid>
        <w:gridCol w:w="1345"/>
        <w:gridCol w:w="3060"/>
        <w:gridCol w:w="4945"/>
      </w:tblGrid>
      <w:tr w:rsidR="00512D0B" w14:paraId="269F8473" w14:textId="77777777" w:rsidTr="001B16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Pr>
          <w:p w14:paraId="0F98F453" w14:textId="77777777" w:rsidR="00512D0B" w:rsidRDefault="00512D0B" w:rsidP="00512D0B">
            <w:pPr>
              <w:jc w:val="center"/>
              <w:rPr>
                <w:rFonts w:eastAsia="Calibri"/>
              </w:rPr>
            </w:pPr>
            <w:r>
              <w:rPr>
                <w:rFonts w:eastAsia="Calibri"/>
              </w:rPr>
              <w:t>Label</w:t>
            </w:r>
          </w:p>
        </w:tc>
        <w:tc>
          <w:tcPr>
            <w:tcW w:w="3060" w:type="dxa"/>
          </w:tcPr>
          <w:p w14:paraId="79E1DF9A" w14:textId="77777777" w:rsidR="00512D0B" w:rsidRDefault="00512D0B" w:rsidP="00512D0B">
            <w:pPr>
              <w:jc w:val="center"/>
              <w:cnfStyle w:val="100000000000" w:firstRow="1" w:lastRow="0" w:firstColumn="0" w:lastColumn="0" w:oddVBand="0" w:evenVBand="0" w:oddHBand="0" w:evenHBand="0" w:firstRowFirstColumn="0" w:firstRowLastColumn="0" w:lastRowFirstColumn="0" w:lastRowLastColumn="0"/>
              <w:rPr>
                <w:rFonts w:eastAsia="Calibri"/>
              </w:rPr>
            </w:pPr>
            <w:r>
              <w:rPr>
                <w:rFonts w:eastAsia="Calibri"/>
              </w:rPr>
              <w:t>Explanation</w:t>
            </w:r>
          </w:p>
        </w:tc>
        <w:tc>
          <w:tcPr>
            <w:tcW w:w="4945" w:type="dxa"/>
          </w:tcPr>
          <w:p w14:paraId="694C13C6" w14:textId="77777777" w:rsidR="00512D0B" w:rsidRDefault="00512D0B" w:rsidP="00512D0B">
            <w:pPr>
              <w:jc w:val="center"/>
              <w:cnfStyle w:val="100000000000" w:firstRow="1" w:lastRow="0" w:firstColumn="0" w:lastColumn="0" w:oddVBand="0" w:evenVBand="0" w:oddHBand="0" w:evenHBand="0" w:firstRowFirstColumn="0" w:firstRowLastColumn="0" w:lastRowFirstColumn="0" w:lastRowLastColumn="0"/>
              <w:rPr>
                <w:rFonts w:eastAsia="Calibri"/>
              </w:rPr>
            </w:pPr>
            <w:r>
              <w:rPr>
                <w:rFonts w:eastAsia="Calibri"/>
              </w:rPr>
              <w:t>Operational Role</w:t>
            </w:r>
          </w:p>
        </w:tc>
      </w:tr>
      <w:tr w:rsidR="00512D0B" w14:paraId="6EE93721" w14:textId="77777777" w:rsidTr="001B1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Pr>
          <w:p w14:paraId="50A8EA5F" w14:textId="77777777" w:rsidR="00512D0B" w:rsidRDefault="00512D0B" w:rsidP="00512D0B">
            <w:pPr>
              <w:jc w:val="center"/>
              <w:rPr>
                <w:rFonts w:eastAsia="Calibri"/>
              </w:rPr>
            </w:pPr>
            <w:r>
              <w:rPr>
                <w:rFonts w:eastAsia="Calibri"/>
              </w:rPr>
              <w:t>ORF</w:t>
            </w:r>
          </w:p>
        </w:tc>
        <w:tc>
          <w:tcPr>
            <w:tcW w:w="3060" w:type="dxa"/>
          </w:tcPr>
          <w:p w14:paraId="7B3419FF" w14:textId="77777777" w:rsidR="00512D0B" w:rsidRDefault="00512D0B" w:rsidP="001B16E7">
            <w:pPr>
              <w:jc w:val="both"/>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Norfolk International Airport</w:t>
            </w:r>
          </w:p>
        </w:tc>
        <w:tc>
          <w:tcPr>
            <w:tcW w:w="4945" w:type="dxa"/>
          </w:tcPr>
          <w:p w14:paraId="18D64386" w14:textId="77777777" w:rsidR="00512D0B" w:rsidRDefault="00512D0B" w:rsidP="001B16E7">
            <w:pPr>
              <w:jc w:val="both"/>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Regional Gateway</w:t>
            </w:r>
          </w:p>
        </w:tc>
      </w:tr>
      <w:tr w:rsidR="00512D0B" w14:paraId="56C9E037" w14:textId="77777777" w:rsidTr="001B16E7">
        <w:tc>
          <w:tcPr>
            <w:cnfStyle w:val="001000000000" w:firstRow="0" w:lastRow="0" w:firstColumn="1" w:lastColumn="0" w:oddVBand="0" w:evenVBand="0" w:oddHBand="0" w:evenHBand="0" w:firstRowFirstColumn="0" w:firstRowLastColumn="0" w:lastRowFirstColumn="0" w:lastRowLastColumn="0"/>
            <w:tcW w:w="1345" w:type="dxa"/>
          </w:tcPr>
          <w:p w14:paraId="03F4E9D3" w14:textId="77777777" w:rsidR="00512D0B" w:rsidRDefault="00512D0B" w:rsidP="00512D0B">
            <w:pPr>
              <w:jc w:val="center"/>
              <w:rPr>
                <w:rFonts w:eastAsia="Calibri"/>
              </w:rPr>
            </w:pPr>
            <w:r>
              <w:rPr>
                <w:rFonts w:eastAsia="Calibri"/>
              </w:rPr>
              <w:t>Westin</w:t>
            </w:r>
          </w:p>
        </w:tc>
        <w:tc>
          <w:tcPr>
            <w:tcW w:w="3060" w:type="dxa"/>
          </w:tcPr>
          <w:p w14:paraId="65BAE871" w14:textId="77777777" w:rsidR="00512D0B" w:rsidRDefault="00512D0B" w:rsidP="001B16E7">
            <w:pPr>
              <w:jc w:val="both"/>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Westin Hotel, Town Center</w:t>
            </w:r>
          </w:p>
        </w:tc>
        <w:tc>
          <w:tcPr>
            <w:tcW w:w="4945" w:type="dxa"/>
          </w:tcPr>
          <w:p w14:paraId="4E741802" w14:textId="77777777" w:rsidR="00512D0B" w:rsidRDefault="00512D0B" w:rsidP="001B16E7">
            <w:pPr>
              <w:jc w:val="both"/>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Business &amp; Commuter Hub</w:t>
            </w:r>
          </w:p>
        </w:tc>
      </w:tr>
      <w:tr w:rsidR="00512D0B" w14:paraId="7821DC31" w14:textId="77777777" w:rsidTr="001B1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Pr>
          <w:p w14:paraId="19AB6F81" w14:textId="77777777" w:rsidR="00512D0B" w:rsidRDefault="00512D0B" w:rsidP="00512D0B">
            <w:pPr>
              <w:jc w:val="center"/>
              <w:rPr>
                <w:rFonts w:eastAsia="Calibri"/>
              </w:rPr>
            </w:pPr>
            <w:r>
              <w:rPr>
                <w:rFonts w:eastAsia="Calibri"/>
              </w:rPr>
              <w:t>Kings</w:t>
            </w:r>
          </w:p>
        </w:tc>
        <w:tc>
          <w:tcPr>
            <w:tcW w:w="3060" w:type="dxa"/>
          </w:tcPr>
          <w:p w14:paraId="60E17350" w14:textId="77777777" w:rsidR="00512D0B" w:rsidRDefault="00512D0B" w:rsidP="001B16E7">
            <w:pPr>
              <w:jc w:val="both"/>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Intersection</w:t>
            </w:r>
          </w:p>
        </w:tc>
        <w:tc>
          <w:tcPr>
            <w:tcW w:w="4945" w:type="dxa"/>
          </w:tcPr>
          <w:p w14:paraId="4411C0E5" w14:textId="77777777" w:rsidR="00512D0B" w:rsidRDefault="00512D0B" w:rsidP="001B16E7">
            <w:pPr>
              <w:jc w:val="both"/>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Defines route, provides temporal deconfliction point</w:t>
            </w:r>
          </w:p>
        </w:tc>
      </w:tr>
      <w:tr w:rsidR="003164AE" w14:paraId="60201BAE" w14:textId="77777777" w:rsidTr="001B16E7">
        <w:tc>
          <w:tcPr>
            <w:cnfStyle w:val="001000000000" w:firstRow="0" w:lastRow="0" w:firstColumn="1" w:lastColumn="0" w:oddVBand="0" w:evenVBand="0" w:oddHBand="0" w:evenHBand="0" w:firstRowFirstColumn="0" w:firstRowLastColumn="0" w:lastRowFirstColumn="0" w:lastRowLastColumn="0"/>
            <w:tcW w:w="1345" w:type="dxa"/>
          </w:tcPr>
          <w:p w14:paraId="4DE56B01" w14:textId="65C768A3" w:rsidR="003164AE" w:rsidRDefault="003164AE" w:rsidP="00512D0B">
            <w:pPr>
              <w:jc w:val="center"/>
              <w:rPr>
                <w:rFonts w:eastAsia="Calibri"/>
              </w:rPr>
            </w:pPr>
            <w:r>
              <w:rPr>
                <w:rFonts w:eastAsia="Calibri"/>
              </w:rPr>
              <w:t>General</w:t>
            </w:r>
          </w:p>
        </w:tc>
        <w:tc>
          <w:tcPr>
            <w:tcW w:w="3060" w:type="dxa"/>
          </w:tcPr>
          <w:p w14:paraId="7546F5D4" w14:textId="6B6D059D" w:rsidR="003164AE" w:rsidRDefault="003164AE" w:rsidP="001B16E7">
            <w:pPr>
              <w:jc w:val="both"/>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Virginia Beach General Hospital</w:t>
            </w:r>
          </w:p>
        </w:tc>
        <w:tc>
          <w:tcPr>
            <w:tcW w:w="4945" w:type="dxa"/>
          </w:tcPr>
          <w:p w14:paraId="3E51B882" w14:textId="345D3FAC" w:rsidR="003164AE" w:rsidRDefault="003164AE" w:rsidP="001B16E7">
            <w:pPr>
              <w:jc w:val="both"/>
              <w:cnfStyle w:val="000000000000" w:firstRow="0" w:lastRow="0" w:firstColumn="0" w:lastColumn="0" w:oddVBand="0" w:evenVBand="0" w:oddHBand="0" w:evenHBand="0" w:firstRowFirstColumn="0" w:firstRowLastColumn="0" w:lastRowFirstColumn="0" w:lastRowLastColumn="0"/>
              <w:rPr>
                <w:rFonts w:eastAsia="Calibri"/>
              </w:rPr>
            </w:pPr>
            <w:r>
              <w:rPr>
                <w:rFonts w:eastAsia="Calibri"/>
              </w:rPr>
              <w:t>Medical/Emergency location</w:t>
            </w:r>
          </w:p>
        </w:tc>
      </w:tr>
      <w:tr w:rsidR="003164AE" w14:paraId="2E25C27C" w14:textId="77777777" w:rsidTr="001B16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5" w:type="dxa"/>
          </w:tcPr>
          <w:p w14:paraId="14C69AF8" w14:textId="548809D2" w:rsidR="003164AE" w:rsidRDefault="003164AE" w:rsidP="00512D0B">
            <w:pPr>
              <w:jc w:val="center"/>
              <w:rPr>
                <w:rFonts w:eastAsia="Calibri"/>
              </w:rPr>
            </w:pPr>
            <w:r>
              <w:rPr>
                <w:rFonts w:eastAsia="Calibri"/>
              </w:rPr>
              <w:t>Convention</w:t>
            </w:r>
          </w:p>
        </w:tc>
        <w:tc>
          <w:tcPr>
            <w:tcW w:w="3060" w:type="dxa"/>
          </w:tcPr>
          <w:p w14:paraId="2233E168" w14:textId="0C30556E" w:rsidR="003164AE" w:rsidRDefault="003164AE" w:rsidP="001B16E7">
            <w:pPr>
              <w:jc w:val="both"/>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Convention Center</w:t>
            </w:r>
          </w:p>
        </w:tc>
        <w:tc>
          <w:tcPr>
            <w:tcW w:w="4945" w:type="dxa"/>
          </w:tcPr>
          <w:p w14:paraId="3B5B06EF" w14:textId="7EAD4670" w:rsidR="003164AE" w:rsidRDefault="003164AE" w:rsidP="001B16E7">
            <w:pPr>
              <w:jc w:val="both"/>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t>Frequent destination with beach proximity</w:t>
            </w:r>
          </w:p>
        </w:tc>
      </w:tr>
    </w:tbl>
    <w:p w14:paraId="46093D2F" w14:textId="0FE26914" w:rsidR="00512D0B" w:rsidRDefault="00512D0B" w:rsidP="00512D0B">
      <w:pPr>
        <w:spacing w:before="120" w:after="120"/>
        <w:jc w:val="both"/>
        <w:rPr>
          <w:rFonts w:eastAsia="Calibri"/>
        </w:rPr>
      </w:pPr>
      <w:r>
        <w:rPr>
          <w:rFonts w:eastAsia="Calibri"/>
        </w:rPr>
        <w:t xml:space="preserve">While this iteration of the STARDOM demonstration includes an assumption that navigation is perfect, future demonstrations will need to account for navigation errors as well as controls to minimize the magnitude of those errors.  One consideration for selecting </w:t>
      </w:r>
      <w:r w:rsidR="003164AE">
        <w:rPr>
          <w:rFonts w:eastAsia="Calibri"/>
        </w:rPr>
        <w:t xml:space="preserve">geographic points is how identifiable they are from the air.  If the point is easily detected and can be tracked visually </w:t>
      </w:r>
      <w:proofErr w:type="spellStart"/>
      <w:r w:rsidR="003164AE">
        <w:rPr>
          <w:rFonts w:eastAsia="Calibri"/>
        </w:rPr>
        <w:t>en</w:t>
      </w:r>
      <w:proofErr w:type="spellEnd"/>
      <w:r w:rsidR="003164AE">
        <w:rPr>
          <w:rFonts w:eastAsia="Calibri"/>
        </w:rPr>
        <w:t xml:space="preserve"> route, the pilot can augment any automation systems on the aircraft with visual </w:t>
      </w:r>
      <w:proofErr w:type="gramStart"/>
      <w:r w:rsidR="003164AE">
        <w:rPr>
          <w:rFonts w:eastAsia="Calibri"/>
        </w:rPr>
        <w:t>navigation, or</w:t>
      </w:r>
      <w:proofErr w:type="gramEnd"/>
      <w:r w:rsidR="003164AE">
        <w:rPr>
          <w:rFonts w:eastAsia="Calibri"/>
        </w:rPr>
        <w:t xml:space="preserve"> can effectively navigate visually as pilots in general aviation aircraft have done for years.</w:t>
      </w:r>
    </w:p>
    <w:p w14:paraId="3D3612D0" w14:textId="27C4C03C" w:rsidR="003164AE" w:rsidRDefault="003164AE" w:rsidP="00512D0B">
      <w:pPr>
        <w:spacing w:before="120" w:after="120"/>
        <w:jc w:val="both"/>
        <w:rPr>
          <w:rFonts w:eastAsia="Calibri"/>
        </w:rPr>
      </w:pPr>
      <w:r>
        <w:rPr>
          <w:rFonts w:eastAsia="Calibri"/>
        </w:rPr>
        <w:t xml:space="preserve">The Kings intersection </w:t>
      </w:r>
      <w:proofErr w:type="gramStart"/>
      <w:r>
        <w:rPr>
          <w:rFonts w:eastAsia="Calibri"/>
        </w:rPr>
        <w:t>is located in</w:t>
      </w:r>
      <w:proofErr w:type="gramEnd"/>
      <w:r>
        <w:rPr>
          <w:rFonts w:eastAsia="Calibri"/>
        </w:rPr>
        <w:t xml:space="preserve"> a heavily wooded area of </w:t>
      </w:r>
      <w:r w:rsidR="004C3FA1">
        <w:rPr>
          <w:rFonts w:eastAsia="Calibri"/>
        </w:rPr>
        <w:t>Virginia Beach and</w:t>
      </w:r>
      <w:r>
        <w:rPr>
          <w:rFonts w:eastAsia="Calibri"/>
        </w:rPr>
        <w:t xml:space="preserve"> is easily located visually due to the large clearing that is used as athletic fields for a local high school.  The precise intersection point is defined both by </w:t>
      </w:r>
      <w:proofErr w:type="gramStart"/>
      <w:r>
        <w:rPr>
          <w:rFonts w:eastAsia="Calibri"/>
        </w:rPr>
        <w:t>a latitude</w:t>
      </w:r>
      <w:proofErr w:type="gramEnd"/>
      <w:r>
        <w:rPr>
          <w:rFonts w:eastAsia="Calibri"/>
        </w:rPr>
        <w:t xml:space="preserve"> and </w:t>
      </w:r>
      <w:proofErr w:type="gramStart"/>
      <w:r>
        <w:rPr>
          <w:rFonts w:eastAsia="Calibri"/>
        </w:rPr>
        <w:t>longitude, but</w:t>
      </w:r>
      <w:proofErr w:type="gramEnd"/>
      <w:r>
        <w:rPr>
          <w:rFonts w:eastAsia="Calibri"/>
        </w:rPr>
        <w:t xml:space="preserve"> was selected as the center of a unique traffic circle adjacent to the high school.  </w:t>
      </w:r>
      <w:r w:rsidR="004C3FA1">
        <w:rPr>
          <w:rFonts w:eastAsia="Calibri"/>
        </w:rPr>
        <w:fldChar w:fldCharType="begin"/>
      </w:r>
      <w:r w:rsidR="004C3FA1">
        <w:rPr>
          <w:rFonts w:eastAsia="Calibri"/>
        </w:rPr>
        <w:instrText xml:space="preserve"> REF _Ref217391964 \h </w:instrText>
      </w:r>
      <w:r w:rsidR="004C3FA1">
        <w:rPr>
          <w:rFonts w:eastAsia="Calibri"/>
        </w:rPr>
      </w:r>
      <w:r w:rsidR="004C3FA1">
        <w:rPr>
          <w:rFonts w:eastAsia="Calibri"/>
        </w:rPr>
        <w:fldChar w:fldCharType="separate"/>
      </w:r>
      <w:r w:rsidR="004C3FA1">
        <w:t xml:space="preserve">Figure </w:t>
      </w:r>
      <w:r w:rsidR="004C3FA1">
        <w:rPr>
          <w:noProof/>
        </w:rPr>
        <w:t>4</w:t>
      </w:r>
      <w:r w:rsidR="004C3FA1">
        <w:rPr>
          <w:rFonts w:eastAsia="Calibri"/>
        </w:rPr>
        <w:fldChar w:fldCharType="end"/>
      </w:r>
      <w:r>
        <w:rPr>
          <w:rFonts w:eastAsia="Calibri"/>
        </w:rPr>
        <w:t xml:space="preserve"> provides a </w:t>
      </w:r>
      <w:proofErr w:type="gramStart"/>
      <w:r>
        <w:rPr>
          <w:rFonts w:eastAsia="Calibri"/>
        </w:rPr>
        <w:t>close up</w:t>
      </w:r>
      <w:proofErr w:type="gramEnd"/>
      <w:r>
        <w:rPr>
          <w:rFonts w:eastAsia="Calibri"/>
        </w:rPr>
        <w:t xml:space="preserve"> view of the Kings intersection.</w:t>
      </w:r>
    </w:p>
    <w:p w14:paraId="01CF0A4F" w14:textId="77777777" w:rsidR="003164AE" w:rsidRDefault="003164AE" w:rsidP="003164AE">
      <w:pPr>
        <w:pStyle w:val="Graphic"/>
        <w:keepNext/>
      </w:pPr>
      <w:r w:rsidRPr="003164AE">
        <w:drawing>
          <wp:inline distT="0" distB="0" distL="0" distR="0" wp14:anchorId="490100A1" wp14:editId="2C14B4E9">
            <wp:extent cx="5943600" cy="3504565"/>
            <wp:effectExtent l="0" t="0" r="0" b="635"/>
            <wp:docPr id="21466752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504565"/>
                    </a:xfrm>
                    <a:prstGeom prst="rect">
                      <a:avLst/>
                    </a:prstGeom>
                    <a:noFill/>
                    <a:ln>
                      <a:noFill/>
                    </a:ln>
                  </pic:spPr>
                </pic:pic>
              </a:graphicData>
            </a:graphic>
          </wp:inline>
        </w:drawing>
      </w:r>
    </w:p>
    <w:p w14:paraId="58C33B1F" w14:textId="7C375106" w:rsidR="003164AE" w:rsidRDefault="003164AE" w:rsidP="003164AE">
      <w:pPr>
        <w:pStyle w:val="Caption"/>
        <w:jc w:val="center"/>
      </w:pPr>
      <w:bookmarkStart w:id="27" w:name="_Ref217391964"/>
      <w:bookmarkStart w:id="28" w:name="_Toc217392783"/>
      <w:r>
        <w:t xml:space="preserve">Figure </w:t>
      </w:r>
      <w:r>
        <w:fldChar w:fldCharType="begin"/>
      </w:r>
      <w:r>
        <w:instrText xml:space="preserve"> SEQ Figure \* ARABIC </w:instrText>
      </w:r>
      <w:r>
        <w:fldChar w:fldCharType="separate"/>
      </w:r>
      <w:r w:rsidR="00BE027C">
        <w:rPr>
          <w:noProof/>
        </w:rPr>
        <w:t>4</w:t>
      </w:r>
      <w:r>
        <w:fldChar w:fldCharType="end"/>
      </w:r>
      <w:bookmarkEnd w:id="27"/>
      <w:r>
        <w:t>:  Kings Intersection</w:t>
      </w:r>
      <w:bookmarkEnd w:id="28"/>
    </w:p>
    <w:p w14:paraId="14B40F2B" w14:textId="1B858912" w:rsidR="003164AE" w:rsidRPr="003164AE" w:rsidRDefault="003164AE" w:rsidP="003164AE">
      <w:r>
        <w:t>Other points in the scenario have characteristics that make them easily identifiable as well.</w:t>
      </w:r>
    </w:p>
    <w:p w14:paraId="014F667C" w14:textId="1EF79CE8" w:rsidR="00512D0B" w:rsidRDefault="00512D0B" w:rsidP="00512D0B">
      <w:pPr>
        <w:pStyle w:val="Heading2"/>
      </w:pPr>
      <w:r>
        <w:t xml:space="preserve"> </w:t>
      </w:r>
      <w:bookmarkStart w:id="29" w:name="_Toc217392765"/>
      <w:r w:rsidR="008830E0">
        <w:t xml:space="preserve">Horizontal </w:t>
      </w:r>
      <w:r>
        <w:t>Route Structure</w:t>
      </w:r>
      <w:bookmarkEnd w:id="29"/>
    </w:p>
    <w:p w14:paraId="7603E536" w14:textId="77777777" w:rsidR="008830E0" w:rsidRDefault="008830E0" w:rsidP="008830E0">
      <w:r>
        <w:t xml:space="preserve">The route structure provides two crossing flight paths with an intersection.  One aircraft departs ORF and is flying to the Convention Center while the second aircraft </w:t>
      </w:r>
      <w:proofErr w:type="gramStart"/>
      <w:r>
        <w:t>departs</w:t>
      </w:r>
      <w:proofErr w:type="gramEnd"/>
      <w:r>
        <w:t xml:space="preserve"> the Westin and is flying to the hospital.  In addition to evaluating the temporal separation at Kings intersection, this geometry also </w:t>
      </w:r>
      <w:r>
        <w:lastRenderedPageBreak/>
        <w:t xml:space="preserve">allows evaluation of the influence of each flight leg length on the crossing time accuracy.  The distance from ORF to Kings is 5.6 NM, while the distance from Westin to Kings is only 2.5 NM.  This model allows tradeoffs between leg length and performance can be evaluated.  For example, if each aircraft experiences a 30-second delay on departure, the aircraft originating at ORF can increase speed to make up the time </w:t>
      </w:r>
      <w:proofErr w:type="spellStart"/>
      <w:r>
        <w:t>en</w:t>
      </w:r>
      <w:proofErr w:type="spellEnd"/>
      <w:r>
        <w:t xml:space="preserve"> route to achieve its assigned crossing time.  The aircraft originating at Westin has a much shorter distance to </w:t>
      </w:r>
      <w:proofErr w:type="gramStart"/>
      <w:r>
        <w:t>fly, and</w:t>
      </w:r>
      <w:proofErr w:type="gramEnd"/>
      <w:r>
        <w:t xml:space="preserve"> therefore requires a much greater increase in speed to achieve its assigned </w:t>
      </w:r>
      <w:proofErr w:type="gramStart"/>
      <w:r>
        <w:t>crossing</w:t>
      </w:r>
      <w:proofErr w:type="gramEnd"/>
      <w:r>
        <w:t xml:space="preserve"> time.  In subsequent phases, simulation will be used to derive requirements such as minimum flight segment lengths to support achievable time-based performance by UAM aircraft.</w:t>
      </w:r>
    </w:p>
    <w:p w14:paraId="11BA94A5" w14:textId="33722BA5" w:rsidR="00C552DA" w:rsidRDefault="00C552DA" w:rsidP="00C552DA">
      <w:pPr>
        <w:pStyle w:val="Heading2"/>
      </w:pPr>
      <w:bookmarkStart w:id="30" w:name="_Toc217392766"/>
      <w:r>
        <w:t xml:space="preserve">Vertical </w:t>
      </w:r>
      <w:r w:rsidR="008830E0">
        <w:t xml:space="preserve">Route </w:t>
      </w:r>
      <w:r>
        <w:t>Structure</w:t>
      </w:r>
      <w:bookmarkEnd w:id="30"/>
    </w:p>
    <w:p w14:paraId="60720870" w14:textId="1E1C017F" w:rsidR="00C552DA" w:rsidRPr="00C552DA" w:rsidRDefault="008830E0" w:rsidP="00C552DA">
      <w:r>
        <w:t>The phase 1 route structure includes a single horizontal plane at one altitude for all operations, effectively simplifying a 4-dimensional problem into 3 dimensions.  While the simplicity of this model supports an achievable set of analytics, it is unrealistic.  Future iterations of the model will need to expand the vertical structure to support at least two additional operational considerations.  First, the operational scenario can be expanded to include aircraft flying in opposite directions, using altitude as an additional tool for deconfliction.  Second, the collision probability will need to be updated to account for additional collision possibilities.  There is a possibility that two aircraft that would collide at an intersection might avoid collision due to altitude errors.  Similarly, two aircraft that are separated by altitude might collide due to altitude errors such as the high aircraft being below its assigned altitude while the low aircraft is above its assigned altitude.</w:t>
      </w:r>
    </w:p>
    <w:p w14:paraId="48C9D078" w14:textId="6B2C7F3B" w:rsidR="00512D0B" w:rsidRPr="00512D0B" w:rsidRDefault="008830E0" w:rsidP="00512D0B">
      <w:r>
        <w:t xml:space="preserve">Another consideration for the vertical structure </w:t>
      </w:r>
      <w:proofErr w:type="gramStart"/>
      <w:r>
        <w:t>are</w:t>
      </w:r>
      <w:proofErr w:type="gramEnd"/>
      <w:r>
        <w:t xml:space="preserve"> concurrent operations with other types of aircraft.  The UAM environment may include drones operating at low altitude as well as aircraft that already operate at low altitude such as helicopters supporting police or rescue operations, television news, or other applications.  The current vision is for UAM operations to take place above these </w:t>
      </w:r>
      <w:r w:rsidR="00F379A7">
        <w:t>types of operations, necessitating an operational concept that will allow UAM aircraft to safely climb and descend through these altitudes.</w:t>
      </w:r>
    </w:p>
    <w:p w14:paraId="1B52A870" w14:textId="77777777" w:rsidR="00512D0B" w:rsidRDefault="00512D0B" w:rsidP="000443B5">
      <w:pPr>
        <w:jc w:val="both"/>
        <w:rPr>
          <w:rFonts w:eastAsia="Calibri"/>
        </w:rPr>
      </w:pPr>
    </w:p>
    <w:p w14:paraId="07DDF6D7" w14:textId="10685FE5" w:rsidR="00A72C25" w:rsidRPr="00A72C25" w:rsidRDefault="001A020F" w:rsidP="003F5ECF">
      <w:pPr>
        <w:jc w:val="both"/>
      </w:pPr>
      <w:r>
        <w:br w:type="page"/>
      </w:r>
    </w:p>
    <w:p w14:paraId="5407FA36" w14:textId="2FAA2E26" w:rsidR="00346691" w:rsidRDefault="009974FE" w:rsidP="00563C86">
      <w:pPr>
        <w:pStyle w:val="Heading1"/>
      </w:pPr>
      <w:bookmarkStart w:id="31" w:name="_Toc147495581"/>
      <w:bookmarkStart w:id="32" w:name="_Toc217392767"/>
      <w:r>
        <w:lastRenderedPageBreak/>
        <w:t>Result</w:t>
      </w:r>
      <w:r w:rsidR="004C06CC">
        <w:t>s</w:t>
      </w:r>
      <w:bookmarkEnd w:id="31"/>
      <w:bookmarkEnd w:id="32"/>
    </w:p>
    <w:p w14:paraId="7BDD511C" w14:textId="77777777" w:rsidR="001D4ECF" w:rsidRDefault="001D4ECF" w:rsidP="001D4ECF">
      <w:r>
        <w:t>The current model allows for Monte Carlo simulation that produces a variety of results.  Among these results are data points that allow for the creation of a separation time distribution that can be used to quantify the risk of collision.  The model also allows for easy understanding of the relationship between scheduled intervals at an intersection and the resulting risk of collision.  Finally, with an understanding of collision probability, additional metrics can be developed to express the probability of events that do not result in collision but instead result in less than desired separation.  While these events are significantly less severe in terms of their safety effect, they still might offer value in terms of safety assurance, allowing the predicted collision risk to be validated by observing various degrees of separation loss and comparing those to predicted rates.</w:t>
      </w:r>
    </w:p>
    <w:p w14:paraId="5DA1F3BD" w14:textId="08ED20FC" w:rsidR="001D4ECF" w:rsidRDefault="00007468" w:rsidP="001D4ECF">
      <w:pPr>
        <w:pStyle w:val="Heading2"/>
      </w:pPr>
      <w:r>
        <w:t xml:space="preserve"> </w:t>
      </w:r>
      <w:bookmarkStart w:id="33" w:name="_Toc217392768"/>
      <w:r>
        <w:t>Quantifying Collision Risk</w:t>
      </w:r>
      <w:r w:rsidR="009764DC">
        <w:t xml:space="preserve"> through Simulation</w:t>
      </w:r>
      <w:bookmarkEnd w:id="33"/>
    </w:p>
    <w:p w14:paraId="49F32A0D" w14:textId="77777777" w:rsidR="00E46B60" w:rsidRDefault="00E46B60" w:rsidP="00E46B60">
      <w:r>
        <w:t>The process of quantifying collision risk begins by scheduling each aircraft to depart at an assigned time, cross an intersection at another time, and arrive at its destination at yet another time.  The result of this scheduling process creates a scheduled interval at the intersection, and that interval is controlled by the scheduling authority.  However, the actual interval experienced by the aircraft will vary with operational delays and environmental uncertainties.  By simulating the operation many times, data can be produced to capture the precise time interval between crossings at the intersection.  That data can then be fitted to a probability distribution, and that distribution can then be used to estimate the probability of collision</w:t>
      </w:r>
    </w:p>
    <w:p w14:paraId="10A11F6C" w14:textId="77777777" w:rsidR="00E46B60" w:rsidRDefault="00E46B60" w:rsidP="00E46B60">
      <w:r>
        <w:t xml:space="preserve">The separation time is measured by comparing the </w:t>
      </w:r>
      <w:r w:rsidRPr="00E46B60">
        <w:rPr>
          <w:i/>
          <w:iCs/>
        </w:rPr>
        <w:t>exit</w:t>
      </w:r>
      <w:r>
        <w:t xml:space="preserve"> time of the first aircraft (Aircraft J) to arrive at the intersection to the </w:t>
      </w:r>
      <w:r w:rsidRPr="00E46B60">
        <w:rPr>
          <w:i/>
          <w:iCs/>
        </w:rPr>
        <w:t>entry</w:t>
      </w:r>
      <w:r>
        <w:t xml:space="preserve"> time of the subsequent aircraft (Aircraft K).  If this calculation results in 0 time, it represents a collision such as the one depicted in scenario (a) in </w:t>
      </w:r>
      <w:r>
        <w:fldChar w:fldCharType="begin"/>
      </w:r>
      <w:r>
        <w:instrText xml:space="preserve"> REF _Ref217290170 \h </w:instrText>
      </w:r>
      <w:r>
        <w:fldChar w:fldCharType="separate"/>
      </w:r>
      <w:r>
        <w:t xml:space="preserve">Figure </w:t>
      </w:r>
      <w:r>
        <w:rPr>
          <w:noProof/>
        </w:rPr>
        <w:t>1</w:t>
      </w:r>
      <w:r>
        <w:fldChar w:fldCharType="end"/>
      </w:r>
      <w:r>
        <w:t>.  However, if Aircraft K arrives at the intersection after Aircraft J arrives but prior to Aircraft J exiting, the result is also a collision.  In this case, subtracting the entry time of Aircraft K from the exit time of Aircraft J results in a negative number.  Thus, the probability of a collision is the probability that the amount of separation time is less than or equal to 0.</w:t>
      </w:r>
    </w:p>
    <w:p w14:paraId="4C9498CC" w14:textId="486E0B56" w:rsidR="00E46B60" w:rsidRDefault="00E46B60" w:rsidP="00E46B60">
      <w:pPr>
        <w:pStyle w:val="Heading2"/>
      </w:pPr>
      <w:r>
        <w:t xml:space="preserve"> </w:t>
      </w:r>
      <w:bookmarkStart w:id="34" w:name="_Toc217392769"/>
      <w:r>
        <w:t>An Initial Demonstration</w:t>
      </w:r>
      <w:bookmarkEnd w:id="34"/>
    </w:p>
    <w:p w14:paraId="0E8C1E8A" w14:textId="5637B423" w:rsidR="008921CB" w:rsidRDefault="008921CB" w:rsidP="008921CB">
      <w:r>
        <w:t>As an initial demonstration of this process, a simulation was conducted with the aircraft at ORF scheduled to depart at 8:00:03, and the aircraft at Westin departing at 8:01:56. While these times may not be practical from a human factors perspective, the departure times produce a scheduled interval of exactly 2 minutes at Kings, and this is the focus of the analysis.</w:t>
      </w:r>
      <w:r w:rsidR="00A1703B">
        <w:t xml:space="preserve">  </w:t>
      </w:r>
      <w:r w:rsidR="008E3CE6">
        <w:fldChar w:fldCharType="begin"/>
      </w:r>
      <w:r w:rsidR="008E3CE6">
        <w:instrText xml:space="preserve"> REF _Ref217384351 \h </w:instrText>
      </w:r>
      <w:r w:rsidR="008E3CE6">
        <w:fldChar w:fldCharType="separate"/>
      </w:r>
      <w:r w:rsidR="008E3CE6">
        <w:t xml:space="preserve">Figure </w:t>
      </w:r>
      <w:r w:rsidR="008E3CE6">
        <w:rPr>
          <w:noProof/>
        </w:rPr>
        <w:t>5</w:t>
      </w:r>
      <w:r w:rsidR="008E3CE6">
        <w:fldChar w:fldCharType="end"/>
      </w:r>
      <w:r w:rsidR="00A1703B">
        <w:t xml:space="preserve"> is an update to </w:t>
      </w:r>
      <w:r w:rsidR="00A1703B">
        <w:fldChar w:fldCharType="begin"/>
      </w:r>
      <w:r w:rsidR="00A1703B">
        <w:instrText xml:space="preserve"> REF _Ref217293160 \h </w:instrText>
      </w:r>
      <w:r w:rsidR="00A1703B">
        <w:fldChar w:fldCharType="separate"/>
      </w:r>
      <w:r w:rsidR="00A1703B">
        <w:t xml:space="preserve">Figure </w:t>
      </w:r>
      <w:r w:rsidR="00A1703B">
        <w:rPr>
          <w:noProof/>
        </w:rPr>
        <w:t>3</w:t>
      </w:r>
      <w:r w:rsidR="00A1703B">
        <w:fldChar w:fldCharType="end"/>
      </w:r>
      <w:r w:rsidR="00A1703B">
        <w:t xml:space="preserve"> and shows the operational time and distance relationships.</w:t>
      </w:r>
    </w:p>
    <w:p w14:paraId="49F68C12" w14:textId="77777777" w:rsidR="008E3CE6" w:rsidRDefault="008E3CE6" w:rsidP="008E3CE6">
      <w:pPr>
        <w:pStyle w:val="Graphic"/>
        <w:spacing w:after="120"/>
      </w:pPr>
      <w:r w:rsidRPr="008E3CE6">
        <w:lastRenderedPageBreak/>
        <w:drawing>
          <wp:inline distT="0" distB="0" distL="0" distR="0" wp14:anchorId="437B2F37" wp14:editId="237485C2">
            <wp:extent cx="5943600" cy="3378200"/>
            <wp:effectExtent l="0" t="0" r="0" b="0"/>
            <wp:docPr id="1962411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78200"/>
                    </a:xfrm>
                    <a:prstGeom prst="rect">
                      <a:avLst/>
                    </a:prstGeom>
                    <a:noFill/>
                    <a:ln>
                      <a:noFill/>
                    </a:ln>
                  </pic:spPr>
                </pic:pic>
              </a:graphicData>
            </a:graphic>
          </wp:inline>
        </w:drawing>
      </w:r>
    </w:p>
    <w:p w14:paraId="1549F2ED" w14:textId="289C59ED" w:rsidR="00A1703B" w:rsidRPr="001D4ECF" w:rsidRDefault="008E3CE6" w:rsidP="008E3CE6">
      <w:pPr>
        <w:pStyle w:val="Caption"/>
        <w:spacing w:after="120"/>
        <w:jc w:val="center"/>
      </w:pPr>
      <w:bookmarkStart w:id="35" w:name="_Ref217384351"/>
      <w:bookmarkStart w:id="36" w:name="_Toc217392784"/>
      <w:r>
        <w:t xml:space="preserve">Figure </w:t>
      </w:r>
      <w:r>
        <w:fldChar w:fldCharType="begin"/>
      </w:r>
      <w:r>
        <w:instrText xml:space="preserve"> SEQ Figure \* ARABIC </w:instrText>
      </w:r>
      <w:r>
        <w:fldChar w:fldCharType="separate"/>
      </w:r>
      <w:r w:rsidR="00BE027C">
        <w:rPr>
          <w:noProof/>
        </w:rPr>
        <w:t>5</w:t>
      </w:r>
      <w:r>
        <w:fldChar w:fldCharType="end"/>
      </w:r>
      <w:bookmarkEnd w:id="35"/>
      <w:r>
        <w:t>:  Nominal Operational Times &amp; Distances</w:t>
      </w:r>
      <w:bookmarkEnd w:id="36"/>
    </w:p>
    <w:p w14:paraId="307C4CEE" w14:textId="561A03FD" w:rsidR="008921CB" w:rsidRDefault="008921CB" w:rsidP="008921CB">
      <w:r>
        <w:t xml:space="preserve">When running the simulation 100,000 times, the results produce intervals </w:t>
      </w:r>
      <w:r w:rsidR="008E3CE6">
        <w:t>as</w:t>
      </w:r>
      <w:r>
        <w:t xml:space="preserve"> summarized in </w:t>
      </w:r>
      <w:r>
        <w:fldChar w:fldCharType="begin"/>
      </w:r>
      <w:r>
        <w:instrText xml:space="preserve"> REF _Ref217304415 \h </w:instrText>
      </w:r>
      <w:r>
        <w:fldChar w:fldCharType="separate"/>
      </w:r>
      <w:r>
        <w:t xml:space="preserve">Figure </w:t>
      </w:r>
      <w:r>
        <w:rPr>
          <w:noProof/>
        </w:rPr>
        <w:t>5</w:t>
      </w:r>
      <w:r>
        <w:fldChar w:fldCharType="end"/>
      </w:r>
      <w:r>
        <w:t>.</w:t>
      </w:r>
    </w:p>
    <w:p w14:paraId="2BA0142A" w14:textId="77777777" w:rsidR="008921CB" w:rsidRDefault="008921CB" w:rsidP="008921CB">
      <w:pPr>
        <w:pStyle w:val="Graphic"/>
        <w:keepNext/>
      </w:pPr>
      <w:r w:rsidRPr="00E46B60">
        <w:drawing>
          <wp:inline distT="0" distB="0" distL="0" distR="0" wp14:anchorId="0869303E" wp14:editId="466C5D37">
            <wp:extent cx="5943600" cy="3324860"/>
            <wp:effectExtent l="0" t="0" r="0" b="8890"/>
            <wp:docPr id="1114414935" name="Picture 1" descr="Chart, hist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14935" name="Picture 1" descr="Chart, histogram&#10;&#10;AI-generated content may be incorrect."/>
                    <pic:cNvPicPr/>
                  </pic:nvPicPr>
                  <pic:blipFill>
                    <a:blip r:embed="rId18"/>
                    <a:stretch>
                      <a:fillRect/>
                    </a:stretch>
                  </pic:blipFill>
                  <pic:spPr>
                    <a:xfrm>
                      <a:off x="0" y="0"/>
                      <a:ext cx="5943600" cy="3324860"/>
                    </a:xfrm>
                    <a:prstGeom prst="rect">
                      <a:avLst/>
                    </a:prstGeom>
                  </pic:spPr>
                </pic:pic>
              </a:graphicData>
            </a:graphic>
          </wp:inline>
        </w:drawing>
      </w:r>
    </w:p>
    <w:p w14:paraId="37325099" w14:textId="3DE36E1F" w:rsidR="008921CB" w:rsidRDefault="008921CB" w:rsidP="008921CB">
      <w:pPr>
        <w:pStyle w:val="Caption"/>
        <w:jc w:val="center"/>
      </w:pPr>
      <w:bookmarkStart w:id="37" w:name="_Ref217304415"/>
      <w:bookmarkStart w:id="38" w:name="_Toc217392785"/>
      <w:r>
        <w:t xml:space="preserve">Figure </w:t>
      </w:r>
      <w:r>
        <w:fldChar w:fldCharType="begin"/>
      </w:r>
      <w:r>
        <w:instrText xml:space="preserve"> SEQ Figure \* ARABIC </w:instrText>
      </w:r>
      <w:r>
        <w:fldChar w:fldCharType="separate"/>
      </w:r>
      <w:r w:rsidR="00BE027C">
        <w:rPr>
          <w:noProof/>
        </w:rPr>
        <w:t>6</w:t>
      </w:r>
      <w:r>
        <w:fldChar w:fldCharType="end"/>
      </w:r>
      <w:bookmarkEnd w:id="37"/>
      <w:r>
        <w:t>:  Simulation Results with a 2-minute Interval at Kings</w:t>
      </w:r>
      <w:bookmarkEnd w:id="38"/>
    </w:p>
    <w:p w14:paraId="204AC00C" w14:textId="77777777" w:rsidR="008921CB" w:rsidRDefault="008921CB" w:rsidP="008921CB">
      <w:r>
        <w:t>The mean value shows that the distribution is roughly centered at the desired interval time of two minutes.  While there were no collisions during this run, there was at least one very close call with less than one second of separation.</w:t>
      </w:r>
    </w:p>
    <w:p w14:paraId="6EB64441" w14:textId="420F81AF" w:rsidR="008921CB" w:rsidRDefault="008921CB" w:rsidP="008921CB">
      <w:r>
        <w:lastRenderedPageBreak/>
        <w:t xml:space="preserve">The next step is to fit the data to a distribution using </w:t>
      </w:r>
      <w:proofErr w:type="gramStart"/>
      <w:r>
        <w:t>a goodness</w:t>
      </w:r>
      <w:proofErr w:type="gramEnd"/>
      <w:r>
        <w:t xml:space="preserve">-of-fit tests.  </w:t>
      </w:r>
      <w:proofErr w:type="gramStart"/>
      <w:r>
        <w:t>The @</w:t>
      </w:r>
      <w:proofErr w:type="gramEnd"/>
      <w:r>
        <w:t>Risk software offers a variety of tests, and for this demonstration, the Akaike Information Criterion test is used as the basis for selecting a distribution.</w:t>
      </w:r>
    </w:p>
    <w:p w14:paraId="61655EC8" w14:textId="77777777" w:rsidR="008921CB" w:rsidRDefault="008921CB" w:rsidP="008921CB">
      <w:r>
        <w:t xml:space="preserve">The best fitting distribution is a </w:t>
      </w:r>
      <w:proofErr w:type="spellStart"/>
      <w:r>
        <w:t>LogLogistic</w:t>
      </w:r>
      <w:proofErr w:type="spellEnd"/>
      <w:r>
        <w:t xml:space="preserve"> distribution with a location parameter of -216.9, a shape parameter (β) of 336.67, and a scale parameter (α) of 21.026.  The fit is shown graphically in fig x.</w:t>
      </w:r>
    </w:p>
    <w:p w14:paraId="08F21186" w14:textId="77777777" w:rsidR="008921CB" w:rsidRDefault="008921CB" w:rsidP="008921CB">
      <w:pPr>
        <w:pStyle w:val="Graphic"/>
        <w:keepNext/>
      </w:pPr>
      <w:r>
        <w:drawing>
          <wp:inline distT="0" distB="0" distL="0" distR="0" wp14:anchorId="4640E4A4" wp14:editId="4290435E">
            <wp:extent cx="5943600" cy="2610485"/>
            <wp:effectExtent l="0" t="0" r="0" b="0"/>
            <wp:docPr id="782954612" name="Picture 1" descr="Chart, hist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954612" name="Picture 1" descr="Chart, histogram&#10;&#10;AI-generated content may be incorrect."/>
                    <pic:cNvPicPr/>
                  </pic:nvPicPr>
                  <pic:blipFill>
                    <a:blip r:embed="rId19"/>
                    <a:stretch>
                      <a:fillRect/>
                    </a:stretch>
                  </pic:blipFill>
                  <pic:spPr>
                    <a:xfrm>
                      <a:off x="0" y="0"/>
                      <a:ext cx="5943600" cy="2610485"/>
                    </a:xfrm>
                    <a:prstGeom prst="rect">
                      <a:avLst/>
                    </a:prstGeom>
                  </pic:spPr>
                </pic:pic>
              </a:graphicData>
            </a:graphic>
          </wp:inline>
        </w:drawing>
      </w:r>
    </w:p>
    <w:p w14:paraId="4997069D" w14:textId="38A463B5" w:rsidR="008921CB" w:rsidRDefault="008921CB" w:rsidP="008921CB">
      <w:pPr>
        <w:pStyle w:val="Caption"/>
        <w:jc w:val="center"/>
      </w:pPr>
      <w:bookmarkStart w:id="39" w:name="_Toc217392786"/>
      <w:r>
        <w:t xml:space="preserve">Figure </w:t>
      </w:r>
      <w:r>
        <w:fldChar w:fldCharType="begin"/>
      </w:r>
      <w:r>
        <w:instrText xml:space="preserve"> SEQ Figure \* ARABIC </w:instrText>
      </w:r>
      <w:r>
        <w:fldChar w:fldCharType="separate"/>
      </w:r>
      <w:r w:rsidR="00BE027C">
        <w:rPr>
          <w:noProof/>
        </w:rPr>
        <w:t>7</w:t>
      </w:r>
      <w:r>
        <w:fldChar w:fldCharType="end"/>
      </w:r>
      <w:r>
        <w:t>:  Distribution fitting for 2-minute Interval Data</w:t>
      </w:r>
      <w:bookmarkEnd w:id="39"/>
    </w:p>
    <w:p w14:paraId="41E59312" w14:textId="77777777" w:rsidR="008921CB" w:rsidRDefault="008921CB" w:rsidP="008921CB">
      <w:r>
        <w:t xml:space="preserve">Since probability of interest is the probability that the separation time between the aircraft will be less than or equal to zero, the cumulative distribution function (CDF) provides a method for calculating this probability.  The equation for a </w:t>
      </w:r>
      <w:proofErr w:type="spellStart"/>
      <w:r>
        <w:t>LogLogistic</w:t>
      </w:r>
      <w:proofErr w:type="spellEnd"/>
      <w:r>
        <w:t xml:space="preserve"> CDF is</w:t>
      </w:r>
    </w:p>
    <w:p w14:paraId="1F47F1CF" w14:textId="77777777" w:rsidR="008921CB" w:rsidRDefault="008921CB" w:rsidP="008921CB">
      <m:oMathPara>
        <m:oMath>
          <m:r>
            <w:rPr>
              <w:rFonts w:ascii="Cambria Math" w:hAnsi="Cambria Math"/>
            </w:rPr>
            <m:t>F</m:t>
          </m:r>
          <m:d>
            <m:dPr>
              <m:ctrlPr>
                <w:rPr>
                  <w:rFonts w:ascii="Cambria Math" w:hAnsi="Cambria Math"/>
                  <w:i/>
                </w:rPr>
              </m:ctrlPr>
            </m:dPr>
            <m:e>
              <m:r>
                <w:rPr>
                  <w:rFonts w:ascii="Cambria Math" w:hAnsi="Cambria Math"/>
                </w:rPr>
                <m:t>x;γ,α,β</m:t>
              </m:r>
            </m:e>
          </m:d>
          <m:r>
            <w:rPr>
              <w:rFonts w:ascii="Cambria Math" w:hAnsi="Cambria Math"/>
            </w:rPr>
            <m:t xml:space="preserve">= </m:t>
          </m:r>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x-γ)</m:t>
                  </m:r>
                </m:e>
                <m:sup>
                  <m:r>
                    <w:rPr>
                      <w:rFonts w:ascii="Cambria Math" w:hAnsi="Cambria Math"/>
                    </w:rPr>
                    <m:t>β</m:t>
                  </m:r>
                </m:sup>
              </m:sSup>
            </m:num>
            <m:den>
              <m:sSup>
                <m:sSupPr>
                  <m:ctrlPr>
                    <w:rPr>
                      <w:rFonts w:ascii="Cambria Math" w:hAnsi="Cambria Math"/>
                      <w:i/>
                    </w:rPr>
                  </m:ctrlPr>
                </m:sSupPr>
                <m:e>
                  <m:r>
                    <w:rPr>
                      <w:rFonts w:ascii="Cambria Math" w:hAnsi="Cambria Math"/>
                    </w:rPr>
                    <m:t>α</m:t>
                  </m:r>
                </m:e>
                <m:sup>
                  <m:r>
                    <w:rPr>
                      <w:rFonts w:ascii="Cambria Math" w:hAnsi="Cambria Math"/>
                    </w:rPr>
                    <m:t>β</m:t>
                  </m:r>
                </m:sup>
              </m:sSup>
              <m:r>
                <w:rPr>
                  <w:rFonts w:ascii="Cambria Math" w:hAnsi="Cambria Math"/>
                </w:rPr>
                <m:t>+</m:t>
              </m:r>
              <m:sSup>
                <m:sSupPr>
                  <m:ctrlPr>
                    <w:rPr>
                      <w:rFonts w:ascii="Cambria Math" w:hAnsi="Cambria Math"/>
                      <w:i/>
                    </w:rPr>
                  </m:ctrlPr>
                </m:sSupPr>
                <m:e>
                  <m:r>
                    <w:rPr>
                      <w:rFonts w:ascii="Cambria Math" w:hAnsi="Cambria Math"/>
                    </w:rPr>
                    <m:t>(x-γ)</m:t>
                  </m:r>
                </m:e>
                <m:sup>
                  <m:r>
                    <w:rPr>
                      <w:rFonts w:ascii="Cambria Math" w:hAnsi="Cambria Math"/>
                    </w:rPr>
                    <m:t>β</m:t>
                  </m:r>
                </m:sup>
              </m:sSup>
            </m:den>
          </m:f>
        </m:oMath>
      </m:oMathPara>
    </w:p>
    <w:p w14:paraId="261444A1" w14:textId="77777777" w:rsidR="008921CB" w:rsidRDefault="008921CB" w:rsidP="008921CB">
      <w:r>
        <w:t>Unfortunately, in this formulation, the size of the numbers in use are difficult to work with due to the value of β (as an exponent), and the values exceed Excel’s capabilities to evaluate.</w:t>
      </w:r>
    </w:p>
    <w:p w14:paraId="72999154" w14:textId="77777777" w:rsidR="008921CB" w:rsidRDefault="008921CB" w:rsidP="008921CB">
      <w:r>
        <w:t>As a workaround, a normal distribution can be used to approximate the results, allowing Excel to quickly and easily provide a solution.  For the 2-minute interval data, the probability of collision is 1.35 x 10</w:t>
      </w:r>
      <w:r w:rsidRPr="008921CB">
        <w:rPr>
          <w:vertAlign w:val="superscript"/>
        </w:rPr>
        <w:t>-5</w:t>
      </w:r>
      <w:r>
        <w:t>.</w:t>
      </w:r>
    </w:p>
    <w:p w14:paraId="3DD0DB2A" w14:textId="6C7A4487" w:rsidR="008921CB" w:rsidRDefault="008921CB" w:rsidP="008921CB">
      <w:pPr>
        <w:pStyle w:val="Heading2"/>
      </w:pPr>
      <w:r>
        <w:t xml:space="preserve"> </w:t>
      </w:r>
      <w:bookmarkStart w:id="40" w:name="_Toc217392770"/>
      <w:r>
        <w:t>Iterating the Demonstration</w:t>
      </w:r>
      <w:bookmarkEnd w:id="40"/>
    </w:p>
    <w:p w14:paraId="7FB4578F" w14:textId="77777777" w:rsidR="008E3CE6" w:rsidRDefault="008E3CE6" w:rsidP="008E3CE6">
      <w:r>
        <w:t xml:space="preserve">Using the process above, the schedule can be changed to either increase or reduce the interval between aircraft at Kings.  </w:t>
      </w:r>
      <w:r>
        <w:fldChar w:fldCharType="begin"/>
      </w:r>
      <w:r>
        <w:instrText xml:space="preserve"> REF _Ref217308855 \h </w:instrText>
      </w:r>
      <w:r>
        <w:fldChar w:fldCharType="separate"/>
      </w:r>
      <w:r>
        <w:t xml:space="preserve">Figure </w:t>
      </w:r>
      <w:r>
        <w:rPr>
          <w:noProof/>
        </w:rPr>
        <w:t>7</w:t>
      </w:r>
      <w:r>
        <w:fldChar w:fldCharType="end"/>
      </w:r>
      <w:r>
        <w:t xml:space="preserve"> provides the results of this exercise, changing the interval by adding and subtracting 30 seconds to the original 2-minute interval.</w:t>
      </w:r>
    </w:p>
    <w:p w14:paraId="448FFAB1" w14:textId="77777777" w:rsidR="008E3CE6" w:rsidRDefault="008E3CE6" w:rsidP="008E3CE6">
      <w:pPr>
        <w:keepNext/>
      </w:pPr>
      <w:r w:rsidRPr="00504541">
        <w:rPr>
          <w:noProof/>
        </w:rPr>
        <w:lastRenderedPageBreak/>
        <w:drawing>
          <wp:inline distT="0" distB="0" distL="0" distR="0" wp14:anchorId="734D3E02" wp14:editId="7550BACD">
            <wp:extent cx="5943600" cy="3224530"/>
            <wp:effectExtent l="0" t="0" r="0" b="0"/>
            <wp:docPr id="620106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224530"/>
                    </a:xfrm>
                    <a:prstGeom prst="rect">
                      <a:avLst/>
                    </a:prstGeom>
                    <a:noFill/>
                    <a:ln>
                      <a:noFill/>
                    </a:ln>
                  </pic:spPr>
                </pic:pic>
              </a:graphicData>
            </a:graphic>
          </wp:inline>
        </w:drawing>
      </w:r>
    </w:p>
    <w:p w14:paraId="629127F3" w14:textId="5AD97100" w:rsidR="008E3CE6" w:rsidRDefault="008E3CE6" w:rsidP="008E3CE6">
      <w:pPr>
        <w:pStyle w:val="Caption"/>
        <w:jc w:val="center"/>
      </w:pPr>
      <w:bookmarkStart w:id="41" w:name="_Ref217308855"/>
      <w:bookmarkStart w:id="42" w:name="_Toc217392787"/>
      <w:r>
        <w:t xml:space="preserve">Figure </w:t>
      </w:r>
      <w:r>
        <w:fldChar w:fldCharType="begin"/>
      </w:r>
      <w:r>
        <w:instrText xml:space="preserve"> SEQ Figure \* ARABIC </w:instrText>
      </w:r>
      <w:r>
        <w:fldChar w:fldCharType="separate"/>
      </w:r>
      <w:r w:rsidR="00BE027C">
        <w:rPr>
          <w:noProof/>
        </w:rPr>
        <w:t>8</w:t>
      </w:r>
      <w:r>
        <w:fldChar w:fldCharType="end"/>
      </w:r>
      <w:bookmarkEnd w:id="41"/>
      <w:r>
        <w:t>:  Probability of Separation Increments at Scheduled Intervals</w:t>
      </w:r>
      <w:bookmarkEnd w:id="42"/>
    </w:p>
    <w:p w14:paraId="75B67256" w14:textId="77777777" w:rsidR="008E3CE6" w:rsidRPr="00504541" w:rsidRDefault="008E3CE6" w:rsidP="008E3CE6">
      <w:r>
        <w:fldChar w:fldCharType="begin"/>
      </w:r>
      <w:r>
        <w:instrText xml:space="preserve"> REF _Ref217308855 \h </w:instrText>
      </w:r>
      <w:r>
        <w:fldChar w:fldCharType="separate"/>
      </w:r>
      <w:r>
        <w:t xml:space="preserve">Figure </w:t>
      </w:r>
      <w:r>
        <w:rPr>
          <w:noProof/>
        </w:rPr>
        <w:t>7</w:t>
      </w:r>
      <w:r>
        <w:fldChar w:fldCharType="end"/>
      </w:r>
      <w:r>
        <w:t xml:space="preserve"> also provides the probability of crossings at King with reduced separation, showing the probability of a crossing with 15 and 30 seconds of separation between aircraft.</w:t>
      </w:r>
    </w:p>
    <w:p w14:paraId="060FDE7F" w14:textId="351B2FDA" w:rsidR="008E3CE6" w:rsidRDefault="008E3CE6" w:rsidP="008E3CE6">
      <w:pPr>
        <w:pStyle w:val="Heading2"/>
      </w:pPr>
      <w:bookmarkStart w:id="43" w:name="_Toc217392771"/>
      <w:r>
        <w:t>Deriving Performance Requirements</w:t>
      </w:r>
      <w:bookmarkEnd w:id="43"/>
    </w:p>
    <w:p w14:paraId="151C9F16" w14:textId="3C4A7F0D" w:rsidR="008E3CE6" w:rsidRDefault="008E3CE6" w:rsidP="008E3CE6">
      <w:r>
        <w:t xml:space="preserve">The previous section demonstrates how the probability of a conflict or collision can be controlled by adjusting the scheduled interval between aircraft.  A second approach to controlling this probability is by establishing minimum requirements for aircraft performance.  </w:t>
      </w:r>
      <w:r>
        <w:fldChar w:fldCharType="begin"/>
      </w:r>
      <w:r>
        <w:instrText xml:space="preserve"> REF _Ref217384495 \h </w:instrText>
      </w:r>
      <w:r>
        <w:fldChar w:fldCharType="separate"/>
      </w:r>
      <w:r>
        <w:t xml:space="preserve">Table </w:t>
      </w:r>
      <w:r>
        <w:rPr>
          <w:noProof/>
        </w:rPr>
        <w:t>1</w:t>
      </w:r>
      <w:r>
        <w:fldChar w:fldCharType="end"/>
      </w:r>
      <w:r>
        <w:t xml:space="preserve"> indicates that Aircraft J has a time-based performance metric described by a 15 second standard deviation while Aircraft K has a less capable system that produces a 20 second standard deviation.</w:t>
      </w:r>
      <w:r w:rsidR="00F1189E">
        <w:t xml:space="preserve">  Since these metrics are based on a normal distribution, aircraft J should capture its assigned crossing time within 45 seconds 99% of the time, while Aircraft K will capture its assigned crossing time within 60 seconds 99% of the time.</w:t>
      </w:r>
    </w:p>
    <w:p w14:paraId="58C279F6" w14:textId="2C2AF251" w:rsidR="008E3CE6" w:rsidRDefault="008E3CE6" w:rsidP="008E3CE6">
      <w:r>
        <w:t xml:space="preserve">As a demonstration, </w:t>
      </w:r>
      <w:r w:rsidR="00F1189E">
        <w:t xml:space="preserve">suppose a performance requirement is established that specifies all air mobility aircraft must be capable of capturing their assigned crossing time within 30 seconds 99% of the time, roughly equivalent to a 10 second standard deviation.  </w:t>
      </w:r>
      <w:r w:rsidR="00BE027C">
        <w:t xml:space="preserve">The change in risk is evident when observing the shift in each of the colored curves in </w:t>
      </w:r>
      <w:r w:rsidR="00BE027C">
        <w:fldChar w:fldCharType="begin"/>
      </w:r>
      <w:r w:rsidR="00BE027C">
        <w:instrText xml:space="preserve"> REF _Ref217386872 \h </w:instrText>
      </w:r>
      <w:r w:rsidR="00BE027C">
        <w:fldChar w:fldCharType="separate"/>
      </w:r>
      <w:r w:rsidR="00BE027C">
        <w:t xml:space="preserve">Figure </w:t>
      </w:r>
      <w:r w:rsidR="00BE027C">
        <w:rPr>
          <w:noProof/>
        </w:rPr>
        <w:t>9</w:t>
      </w:r>
      <w:r w:rsidR="00BE027C">
        <w:fldChar w:fldCharType="end"/>
      </w:r>
      <w:r w:rsidR="00BE027C">
        <w:t>.</w:t>
      </w:r>
    </w:p>
    <w:p w14:paraId="7A44E8E1" w14:textId="77777777" w:rsidR="00BE027C" w:rsidRDefault="00BE027C" w:rsidP="00BE027C">
      <w:pPr>
        <w:pStyle w:val="Graphic"/>
        <w:spacing w:after="120"/>
      </w:pPr>
      <w:r w:rsidRPr="00BE027C">
        <w:lastRenderedPageBreak/>
        <w:drawing>
          <wp:inline distT="0" distB="0" distL="0" distR="0" wp14:anchorId="195903D7" wp14:editId="2504CC37">
            <wp:extent cx="5943600" cy="3203575"/>
            <wp:effectExtent l="0" t="0" r="0" b="0"/>
            <wp:docPr id="18914054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203575"/>
                    </a:xfrm>
                    <a:prstGeom prst="rect">
                      <a:avLst/>
                    </a:prstGeom>
                    <a:noFill/>
                    <a:ln>
                      <a:noFill/>
                    </a:ln>
                  </pic:spPr>
                </pic:pic>
              </a:graphicData>
            </a:graphic>
          </wp:inline>
        </w:drawing>
      </w:r>
    </w:p>
    <w:p w14:paraId="0200446F" w14:textId="50E3ECF3" w:rsidR="00F1189E" w:rsidRDefault="00BE027C" w:rsidP="00BE027C">
      <w:pPr>
        <w:pStyle w:val="Caption"/>
        <w:jc w:val="center"/>
      </w:pPr>
      <w:bookmarkStart w:id="44" w:name="_Ref217386872"/>
      <w:bookmarkStart w:id="45" w:name="_Toc217392788"/>
      <w:r>
        <w:t xml:space="preserve">Figure </w:t>
      </w:r>
      <w:r>
        <w:fldChar w:fldCharType="begin"/>
      </w:r>
      <w:r>
        <w:instrText xml:space="preserve"> SEQ Figure \* ARABIC </w:instrText>
      </w:r>
      <w:r>
        <w:fldChar w:fldCharType="separate"/>
      </w:r>
      <w:r>
        <w:rPr>
          <w:noProof/>
        </w:rPr>
        <w:t>9</w:t>
      </w:r>
      <w:r>
        <w:fldChar w:fldCharType="end"/>
      </w:r>
      <w:bookmarkEnd w:id="44"/>
      <w:r>
        <w:t>:  Reduction in Risk in Response to Improved Performance</w:t>
      </w:r>
      <w:bookmarkEnd w:id="45"/>
    </w:p>
    <w:p w14:paraId="537E6B0C" w14:textId="013FFA28" w:rsidR="00547F7B" w:rsidRPr="008E3CE6" w:rsidRDefault="00547F7B" w:rsidP="008E3CE6"/>
    <w:p w14:paraId="7B9FB78C" w14:textId="7AD7A734" w:rsidR="001A020F" w:rsidRDefault="001A020F">
      <w:r>
        <w:br w:type="page"/>
      </w:r>
    </w:p>
    <w:p w14:paraId="14B120D1" w14:textId="20BC342F" w:rsidR="00A1626A" w:rsidRDefault="00F379A7" w:rsidP="00F37EE5">
      <w:pPr>
        <w:pStyle w:val="Heading1"/>
      </w:pPr>
      <w:bookmarkStart w:id="46" w:name="_Toc217392772"/>
      <w:r>
        <w:lastRenderedPageBreak/>
        <w:t>The Path Forward</w:t>
      </w:r>
      <w:bookmarkEnd w:id="46"/>
    </w:p>
    <w:p w14:paraId="19C47251" w14:textId="10191EDF" w:rsidR="00F379A7" w:rsidRDefault="00F379A7" w:rsidP="00F379A7">
      <w:r>
        <w:t>[add a quick intro to this section]</w:t>
      </w:r>
    </w:p>
    <w:p w14:paraId="1ACFE233" w14:textId="54F5490D" w:rsidR="00F379A7" w:rsidRDefault="00F379A7" w:rsidP="00F379A7">
      <w:pPr>
        <w:pStyle w:val="Heading2"/>
      </w:pPr>
      <w:r>
        <w:t xml:space="preserve"> </w:t>
      </w:r>
      <w:bookmarkStart w:id="47" w:name="_Toc217392773"/>
      <w:r>
        <w:t>Path to Finalizing Phase 1</w:t>
      </w:r>
      <w:bookmarkEnd w:id="47"/>
    </w:p>
    <w:p w14:paraId="65B002B0" w14:textId="2BC23C64" w:rsidR="00F379A7" w:rsidRDefault="00F379A7" w:rsidP="00F379A7">
      <w:r>
        <w:t>[what are the alternatives for this document/project]</w:t>
      </w:r>
    </w:p>
    <w:p w14:paraId="1426CCF7" w14:textId="043CF87F" w:rsidR="00F379A7" w:rsidRDefault="000260FA" w:rsidP="00F379A7">
      <w:r w:rsidRPr="00115295">
        <w:rPr>
          <w:highlight w:val="yellow"/>
        </w:rPr>
        <w:t>[the following text is copied from the CONOPS – relocated here]</w:t>
      </w:r>
    </w:p>
    <w:p w14:paraId="2FF244EF" w14:textId="77777777" w:rsidR="000260FA" w:rsidRPr="0004510A" w:rsidRDefault="000260FA" w:rsidP="000260FA">
      <w:r w:rsidRPr="0004510A">
        <w:t>Phase I will deliver:</w:t>
      </w:r>
    </w:p>
    <w:p w14:paraId="7C4B43FC" w14:textId="77777777" w:rsidR="000260FA" w:rsidRDefault="000260FA" w:rsidP="000260FA">
      <w:pPr>
        <w:pStyle w:val="ListParagraph"/>
        <w:numPr>
          <w:ilvl w:val="0"/>
          <w:numId w:val="27"/>
        </w:numPr>
      </w:pPr>
      <w:r>
        <w:t>V</w:t>
      </w:r>
      <w:r w:rsidRPr="004C797F">
        <w:t>alidated crossing-route metering logic</w:t>
      </w:r>
      <w:r>
        <w:t>, scaling to network-wide metering in Phase II</w:t>
      </w:r>
    </w:p>
    <w:p w14:paraId="6E7C1F78" w14:textId="77777777" w:rsidR="000260FA" w:rsidRPr="0004510A" w:rsidRDefault="000260FA" w:rsidP="000260FA">
      <w:pPr>
        <w:pStyle w:val="ListParagraph"/>
        <w:numPr>
          <w:ilvl w:val="0"/>
          <w:numId w:val="27"/>
        </w:numPr>
      </w:pPr>
      <w:proofErr w:type="gramStart"/>
      <w:r w:rsidRPr="0004510A">
        <w:t>A prototype</w:t>
      </w:r>
      <w:proofErr w:type="gramEnd"/>
      <w:r w:rsidRPr="0004510A">
        <w:t xml:space="preserve"> scheduling, optimization</w:t>
      </w:r>
      <w:r>
        <w:t xml:space="preserve"> </w:t>
      </w:r>
      <w:r w:rsidRPr="00AB2735">
        <w:t>modeling</w:t>
      </w:r>
      <w:r w:rsidRPr="0004510A">
        <w:t xml:space="preserve"> engine</w:t>
      </w:r>
      <w:r>
        <w:t xml:space="preserve"> (</w:t>
      </w:r>
      <w:r w:rsidRPr="0040095B">
        <w:t>real-time telemetry and dynamic rescheduling are targeted advancements beyond the current analytical prototype</w:t>
      </w:r>
      <w:r>
        <w:t>)</w:t>
      </w:r>
    </w:p>
    <w:p w14:paraId="2AD0216D" w14:textId="77777777" w:rsidR="000260FA" w:rsidRPr="0004510A" w:rsidRDefault="000260FA" w:rsidP="000260FA">
      <w:pPr>
        <w:pStyle w:val="ListParagraph"/>
        <w:numPr>
          <w:ilvl w:val="0"/>
          <w:numId w:val="27"/>
        </w:numPr>
      </w:pPr>
      <w:proofErr w:type="gramStart"/>
      <w:r w:rsidRPr="0004510A">
        <w:t>Scenario</w:t>
      </w:r>
      <w:r w:rsidRPr="552587CD">
        <w:t xml:space="preserve"> </w:t>
      </w:r>
      <w:r w:rsidRPr="0004510A">
        <w:t>based</w:t>
      </w:r>
      <w:proofErr w:type="gramEnd"/>
      <w:r w:rsidRPr="0004510A">
        <w:t xml:space="preserve"> demonstrations</w:t>
      </w:r>
    </w:p>
    <w:p w14:paraId="0D9F1C8E" w14:textId="77777777" w:rsidR="000260FA" w:rsidRPr="0004510A" w:rsidRDefault="000260FA" w:rsidP="000260FA">
      <w:pPr>
        <w:pStyle w:val="ListParagraph"/>
        <w:numPr>
          <w:ilvl w:val="0"/>
          <w:numId w:val="27"/>
        </w:numPr>
      </w:pPr>
      <w:r w:rsidRPr="0004510A">
        <w:t>Interim and final reports documenting architecture, examples, and findings</w:t>
      </w:r>
    </w:p>
    <w:p w14:paraId="07A3BF65" w14:textId="77777777" w:rsidR="000260FA" w:rsidRDefault="000260FA" w:rsidP="00F379A7"/>
    <w:p w14:paraId="1B2692C6" w14:textId="7EBA6D95" w:rsidR="00F379A7" w:rsidRDefault="00F379A7" w:rsidP="00F379A7">
      <w:pPr>
        <w:pStyle w:val="Heading2"/>
      </w:pPr>
      <w:r>
        <w:t xml:space="preserve"> </w:t>
      </w:r>
      <w:bookmarkStart w:id="48" w:name="_Toc217392774"/>
      <w:r>
        <w:t>Path to Phase 2</w:t>
      </w:r>
      <w:bookmarkEnd w:id="48"/>
    </w:p>
    <w:p w14:paraId="08C22588" w14:textId="47DB2E00" w:rsidR="00F379A7" w:rsidRPr="00F379A7" w:rsidRDefault="00F379A7" w:rsidP="00F379A7">
      <w:r>
        <w:t>[how do we build on the foundation in phase 2]</w:t>
      </w:r>
    </w:p>
    <w:p w14:paraId="292130C4" w14:textId="77777777" w:rsidR="000260FA" w:rsidRDefault="000260FA" w:rsidP="000260FA">
      <w:r w:rsidRPr="00115295">
        <w:rPr>
          <w:highlight w:val="yellow"/>
        </w:rPr>
        <w:t>[the following text is copied from the CONOPS – relocated here]</w:t>
      </w:r>
    </w:p>
    <w:p w14:paraId="12447B02" w14:textId="77777777" w:rsidR="000260FA" w:rsidRPr="0004510A" w:rsidRDefault="000260FA" w:rsidP="000260FA">
      <w:r w:rsidRPr="0004510A">
        <w:t>Phase II envisions:</w:t>
      </w:r>
    </w:p>
    <w:p w14:paraId="682FA708" w14:textId="77777777" w:rsidR="000260FA" w:rsidRPr="0004510A" w:rsidRDefault="000260FA" w:rsidP="000260FA">
      <w:pPr>
        <w:pStyle w:val="ListParagraph"/>
        <w:numPr>
          <w:ilvl w:val="0"/>
          <w:numId w:val="27"/>
        </w:numPr>
      </w:pPr>
      <w:r w:rsidRPr="0004510A">
        <w:t>Expansion of the STARDOM concept to include additional conflict nodes, origin and destination pairs, and the inclusion of altitude as a factor for scheduling operations</w:t>
      </w:r>
    </w:p>
    <w:p w14:paraId="0727DDAA" w14:textId="0D97BE0F" w:rsidR="000260FA" w:rsidRPr="00033279" w:rsidRDefault="000260FA" w:rsidP="000260FA">
      <w:pPr>
        <w:pStyle w:val="ListParagraph"/>
        <w:numPr>
          <w:ilvl w:val="0"/>
          <w:numId w:val="27"/>
        </w:numPr>
      </w:pPr>
      <w:r w:rsidRPr="0004510A">
        <w:t xml:space="preserve">Integration with Concept Solutions’ </w:t>
      </w:r>
      <w:proofErr w:type="spellStart"/>
      <w:r w:rsidRPr="0004510A">
        <w:t>AvenGIS</w:t>
      </w:r>
      <w:proofErr w:type="spellEnd"/>
      <w:r w:rsidRPr="0004510A">
        <w:t xml:space="preserve"> for G</w:t>
      </w:r>
      <w:r w:rsidR="004C3FA1">
        <w:t xml:space="preserve">eographic </w:t>
      </w:r>
      <w:r w:rsidRPr="0004510A">
        <w:t>I</w:t>
      </w:r>
      <w:r w:rsidR="004C3FA1">
        <w:t xml:space="preserve">nformation </w:t>
      </w:r>
      <w:r w:rsidRPr="0004510A">
        <w:t>S</w:t>
      </w:r>
      <w:r w:rsidR="004C3FA1">
        <w:t>ystem</w:t>
      </w:r>
      <w:r w:rsidRPr="0004510A">
        <w:t xml:space="preserve"> visualization</w:t>
      </w:r>
    </w:p>
    <w:p w14:paraId="1F6F6A9F" w14:textId="77777777" w:rsidR="000260FA" w:rsidRPr="0004510A" w:rsidRDefault="000260FA" w:rsidP="000260FA">
      <w:pPr>
        <w:pStyle w:val="ListParagraph"/>
        <w:numPr>
          <w:ilvl w:val="0"/>
          <w:numId w:val="27"/>
        </w:numPr>
      </w:pPr>
      <w:r w:rsidRPr="0004510A">
        <w:t>Initial contact with prospective partners for upcoming STARDOM Phases</w:t>
      </w:r>
    </w:p>
    <w:p w14:paraId="105A2184" w14:textId="77777777" w:rsidR="000260FA" w:rsidRPr="0004510A" w:rsidRDefault="000260FA" w:rsidP="000260FA">
      <w:pPr>
        <w:pStyle w:val="ListParagraph"/>
        <w:numPr>
          <w:ilvl w:val="0"/>
          <w:numId w:val="27"/>
        </w:numPr>
      </w:pPr>
      <w:r w:rsidRPr="0004510A">
        <w:t xml:space="preserve">Expanded </w:t>
      </w:r>
      <w:proofErr w:type="gramStart"/>
      <w:r w:rsidRPr="0004510A">
        <w:t>environmental</w:t>
      </w:r>
      <w:proofErr w:type="gramEnd"/>
      <w:r w:rsidRPr="0004510A">
        <w:t xml:space="preserve"> and </w:t>
      </w:r>
      <w:proofErr w:type="gramStart"/>
      <w:r w:rsidRPr="0004510A">
        <w:t>sustainability metrics</w:t>
      </w:r>
      <w:proofErr w:type="gramEnd"/>
    </w:p>
    <w:p w14:paraId="6CC490EE" w14:textId="1FC5ED50" w:rsidR="000260FA" w:rsidRPr="0004510A" w:rsidRDefault="000260FA" w:rsidP="000260FA">
      <w:r w:rsidRPr="0004510A">
        <w:t xml:space="preserve">STARDOM positions NASA and its partners at the forefront of scalable, equitable, and safe </w:t>
      </w:r>
      <w:r w:rsidR="004C3FA1">
        <w:t>U</w:t>
      </w:r>
      <w:r w:rsidRPr="0004510A">
        <w:t>AM operations.</w:t>
      </w:r>
    </w:p>
    <w:p w14:paraId="3862E858" w14:textId="40F312CF" w:rsidR="0092634B" w:rsidRDefault="00115295" w:rsidP="00674DB8">
      <w:pPr>
        <w:jc w:val="both"/>
      </w:pPr>
      <w:r w:rsidRPr="00115295">
        <w:rPr>
          <w:highlight w:val="yellow"/>
        </w:rPr>
        <w:t>[the following text is copied from the “Path to Phase II” document]</w:t>
      </w:r>
    </w:p>
    <w:p w14:paraId="5B643706" w14:textId="77777777" w:rsidR="00115295" w:rsidRPr="008E6DFC" w:rsidRDefault="00115295" w:rsidP="00115295">
      <w:r w:rsidRPr="008E6DFC">
        <w:t>Phase I established the analytical feasibility of probabilistic, time-based scheduling as a mechanism for managing aircraft separation at airspace intersections without tactical air traffic control. Using a representative Virginia Beach operational scenario, STARDOM demonstrated how scheduled temporal intervals translate into measurable collision risk under realistic uncertainty sources, and how schedule adjustments can be used to systematically control that risk.</w:t>
      </w:r>
    </w:p>
    <w:p w14:paraId="2E9FC164" w14:textId="77777777" w:rsidR="00115295" w:rsidRPr="008E6DFC" w:rsidRDefault="00115295" w:rsidP="00115295">
      <w:r w:rsidRPr="008E6DFC">
        <w:t>Phase II will build directly on this foundation by expanding both operational scope and model fidelity, while preserving the core schedule-driven deconfliction principles validated in Phase I.</w:t>
      </w:r>
    </w:p>
    <w:p w14:paraId="41CAD57F" w14:textId="77777777" w:rsidR="00115295" w:rsidRPr="008E6DFC" w:rsidRDefault="00115295" w:rsidP="00115295">
      <w:r w:rsidRPr="008E6DFC">
        <w:t>Key Phase II focus areas include:</w:t>
      </w:r>
    </w:p>
    <w:p w14:paraId="1D6D3D82" w14:textId="0E979A6D" w:rsidR="00115295" w:rsidRPr="008E6DFC" w:rsidRDefault="00115295" w:rsidP="00115295">
      <w:pPr>
        <w:pStyle w:val="ListParagraph"/>
        <w:numPr>
          <w:ilvl w:val="0"/>
          <w:numId w:val="27"/>
        </w:numPr>
      </w:pPr>
      <w:r w:rsidRPr="00115295">
        <w:rPr>
          <w:b/>
          <w:bCs/>
        </w:rPr>
        <w:t>Expansion from Single-Intersection to Network-Level Scheduling</w:t>
      </w:r>
      <w:r>
        <w:t xml:space="preserve">.  </w:t>
      </w:r>
      <w:r w:rsidRPr="008E6DFC">
        <w:t>Phase I analyzed a single convergence point to isolate the fundamental time-risk relationship. Phase II will extend this approach to multiple interconnected intersections and vertiports, enabling evaluation of cascading schedule effects and network-level throughput tradeoffs.</w:t>
      </w:r>
    </w:p>
    <w:p w14:paraId="02DD6BF0" w14:textId="23369AF9" w:rsidR="00115295" w:rsidRPr="008E6DFC" w:rsidRDefault="00115295" w:rsidP="00115295">
      <w:pPr>
        <w:pStyle w:val="ListParagraph"/>
        <w:numPr>
          <w:ilvl w:val="0"/>
          <w:numId w:val="27"/>
        </w:numPr>
      </w:pPr>
      <w:r w:rsidRPr="00115295">
        <w:rPr>
          <w:b/>
          <w:bCs/>
        </w:rPr>
        <w:lastRenderedPageBreak/>
        <w:t>Increased Aircraft and Mission Diversity</w:t>
      </w:r>
      <w:r>
        <w:t xml:space="preserve">. </w:t>
      </w:r>
      <w:r w:rsidRPr="008E6DFC">
        <w:t>Phase II will leverage the six-aircraft fleet construct introduced in Phase I to evaluate heterogeneous performance classes, mixed mission priorities, and fairness implications across multiple operators and vehicle types.</w:t>
      </w:r>
    </w:p>
    <w:p w14:paraId="03828326" w14:textId="62436BA0" w:rsidR="00115295" w:rsidRDefault="00115295" w:rsidP="00115295">
      <w:pPr>
        <w:pStyle w:val="ListParagraph"/>
        <w:numPr>
          <w:ilvl w:val="0"/>
          <w:numId w:val="47"/>
        </w:numPr>
        <w:spacing w:after="120" w:line="278" w:lineRule="auto"/>
      </w:pPr>
      <w:r w:rsidRPr="008E6DFC">
        <w:rPr>
          <w:b/>
          <w:bCs/>
        </w:rPr>
        <w:t>Enhanced Uncertainty and Risk Modeling</w:t>
      </w:r>
      <w:r>
        <w:rPr>
          <w:b/>
          <w:bCs/>
        </w:rPr>
        <w:t xml:space="preserve">.  </w:t>
      </w:r>
      <w:r w:rsidRPr="008E6DFC">
        <w:t>Building on Phase I Monte Carlo methods, Phase II will incorporate:</w:t>
      </w:r>
    </w:p>
    <w:p w14:paraId="40EDFBAF" w14:textId="77777777" w:rsidR="00115295" w:rsidRPr="008E6DFC" w:rsidRDefault="00115295" w:rsidP="00115295">
      <w:pPr>
        <w:numPr>
          <w:ilvl w:val="1"/>
          <w:numId w:val="47"/>
        </w:numPr>
        <w:spacing w:after="0" w:line="278" w:lineRule="auto"/>
      </w:pPr>
      <w:r w:rsidRPr="008E6DFC">
        <w:t>Additional non-Normal arrival-time distributions where appropriate</w:t>
      </w:r>
    </w:p>
    <w:p w14:paraId="04DD3FDC" w14:textId="77777777" w:rsidR="00115295" w:rsidRPr="008E6DFC" w:rsidRDefault="00115295" w:rsidP="00115295">
      <w:pPr>
        <w:numPr>
          <w:ilvl w:val="1"/>
          <w:numId w:val="47"/>
        </w:numPr>
        <w:spacing w:after="0" w:line="278" w:lineRule="auto"/>
      </w:pPr>
      <w:r w:rsidRPr="008E6DFC">
        <w:t>Expanded environmental and operational uncertainty sources</w:t>
      </w:r>
    </w:p>
    <w:p w14:paraId="36E79691" w14:textId="77777777" w:rsidR="00115295" w:rsidRPr="008E6DFC" w:rsidRDefault="00115295" w:rsidP="00115295">
      <w:pPr>
        <w:numPr>
          <w:ilvl w:val="1"/>
          <w:numId w:val="47"/>
        </w:numPr>
        <w:spacing w:after="0" w:line="278" w:lineRule="auto"/>
      </w:pPr>
      <w:r w:rsidRPr="008E6DFC">
        <w:t>Advanced variance-reduction techniques (e.g., importance sampling) to improve rare-event estimation efficiency</w:t>
      </w:r>
    </w:p>
    <w:p w14:paraId="6D8802A1" w14:textId="072DCA84" w:rsidR="00115295" w:rsidRPr="008E6DFC" w:rsidRDefault="00115295" w:rsidP="00115295">
      <w:pPr>
        <w:pStyle w:val="ListParagraph"/>
        <w:numPr>
          <w:ilvl w:val="0"/>
          <w:numId w:val="47"/>
        </w:numPr>
        <w:spacing w:before="120" w:line="278" w:lineRule="auto"/>
      </w:pPr>
      <w:r w:rsidRPr="008E6DFC">
        <w:rPr>
          <w:b/>
          <w:bCs/>
        </w:rPr>
        <w:t>Integration of Geospatial Scheduling and Visualization</w:t>
      </w:r>
      <w:r>
        <w:rPr>
          <w:b/>
          <w:bCs/>
        </w:rPr>
        <w:t xml:space="preserve">.  </w:t>
      </w:r>
      <w:r w:rsidRPr="008E6DFC">
        <w:t>Phase II will integrate STARDOM’s scheduling logic with geospatial visualization tools, enabling planners and stakeholders to view schedules, conflicts, and temporal allocations in an operationally intuitive format.</w:t>
      </w:r>
    </w:p>
    <w:p w14:paraId="15D9BF0C" w14:textId="4AC96FFD" w:rsidR="00115295" w:rsidRPr="008E6DFC" w:rsidRDefault="00115295" w:rsidP="00115295">
      <w:pPr>
        <w:pStyle w:val="ListParagraph"/>
        <w:numPr>
          <w:ilvl w:val="0"/>
          <w:numId w:val="47"/>
        </w:numPr>
        <w:spacing w:after="120" w:line="278" w:lineRule="auto"/>
      </w:pPr>
      <w:r w:rsidRPr="008E6DFC">
        <w:rPr>
          <w:b/>
          <w:bCs/>
        </w:rPr>
        <w:t>Refinement of Performance, Safety, and Acceptance Metrics</w:t>
      </w:r>
      <w:r>
        <w:rPr>
          <w:b/>
          <w:bCs/>
        </w:rPr>
        <w:t xml:space="preserve">.  </w:t>
      </w:r>
      <w:r w:rsidRPr="008E6DFC">
        <w:t>Phase II will further develop quantitative metrics for:</w:t>
      </w:r>
    </w:p>
    <w:p w14:paraId="5D82D9D8" w14:textId="77777777" w:rsidR="00115295" w:rsidRPr="008E6DFC" w:rsidRDefault="00115295" w:rsidP="00115295">
      <w:pPr>
        <w:numPr>
          <w:ilvl w:val="1"/>
          <w:numId w:val="47"/>
        </w:numPr>
        <w:spacing w:after="0" w:line="278" w:lineRule="auto"/>
      </w:pPr>
      <w:r w:rsidRPr="008E6DFC">
        <w:t>Safety (collision and separation risk)</w:t>
      </w:r>
    </w:p>
    <w:p w14:paraId="7FEC0CEE" w14:textId="77777777" w:rsidR="00115295" w:rsidRPr="008E6DFC" w:rsidRDefault="00115295" w:rsidP="00115295">
      <w:pPr>
        <w:numPr>
          <w:ilvl w:val="1"/>
          <w:numId w:val="47"/>
        </w:numPr>
        <w:spacing w:after="0" w:line="278" w:lineRule="auto"/>
      </w:pPr>
      <w:r w:rsidRPr="008E6DFC">
        <w:t>Efficiency (throughput and delay absorption)</w:t>
      </w:r>
    </w:p>
    <w:p w14:paraId="1DB90205" w14:textId="77777777" w:rsidR="00115295" w:rsidRPr="008E6DFC" w:rsidRDefault="00115295" w:rsidP="00115295">
      <w:pPr>
        <w:numPr>
          <w:ilvl w:val="1"/>
          <w:numId w:val="47"/>
        </w:numPr>
        <w:spacing w:after="120" w:line="278" w:lineRule="auto"/>
      </w:pPr>
      <w:r w:rsidRPr="008E6DFC">
        <w:t>Predictability (schedule adherence)</w:t>
      </w:r>
    </w:p>
    <w:p w14:paraId="5D8F4185" w14:textId="77777777" w:rsidR="00115295" w:rsidRPr="008E6DFC" w:rsidRDefault="00115295" w:rsidP="00115295">
      <w:r w:rsidRPr="008E6DFC">
        <w:t>Together, these enhancements will transition STARDOM from a single-point analytical demonstration to a scalable prototype capable of supporting early UAM operational planning, evaluation, and policy development.</w:t>
      </w:r>
    </w:p>
    <w:p w14:paraId="4DE43509" w14:textId="6D384660" w:rsidR="00A86E33" w:rsidRDefault="00A86E33" w:rsidP="00A131A8"/>
    <w:p w14:paraId="4EB8E901" w14:textId="26CFB58A" w:rsidR="000A465E" w:rsidRDefault="000A465E">
      <w:r>
        <w:br w:type="page"/>
      </w:r>
    </w:p>
    <w:p w14:paraId="71D85A83" w14:textId="51780C64" w:rsidR="00A1626A" w:rsidRDefault="00A1626A" w:rsidP="00A1626A">
      <w:pPr>
        <w:pStyle w:val="Heading1"/>
      </w:pPr>
      <w:bookmarkStart w:id="49" w:name="_Toc147495610"/>
      <w:bookmarkStart w:id="50" w:name="_Toc217392775"/>
      <w:r>
        <w:lastRenderedPageBreak/>
        <w:t>Abbreviations &amp; Acronyms</w:t>
      </w:r>
      <w:bookmarkEnd w:id="49"/>
      <w:bookmarkEnd w:id="50"/>
    </w:p>
    <w:p w14:paraId="02C6A364" w14:textId="77777777" w:rsidR="00013477" w:rsidRDefault="00013477" w:rsidP="00013477"/>
    <w:tbl>
      <w:tblPr>
        <w:tblW w:w="9360" w:type="dxa"/>
        <w:jc w:val="center"/>
        <w:tblLook w:val="04A0" w:firstRow="1" w:lastRow="0" w:firstColumn="1" w:lastColumn="0" w:noHBand="0" w:noVBand="1"/>
      </w:tblPr>
      <w:tblGrid>
        <w:gridCol w:w="1292"/>
        <w:gridCol w:w="8068"/>
      </w:tblGrid>
      <w:tr w:rsidR="006304B0" w:rsidRPr="006304B0" w14:paraId="2A6015E3" w14:textId="77777777" w:rsidTr="006304B0">
        <w:trPr>
          <w:trHeight w:val="280"/>
          <w:jc w:val="center"/>
        </w:trPr>
        <w:tc>
          <w:tcPr>
            <w:tcW w:w="1292" w:type="dxa"/>
            <w:tcBorders>
              <w:top w:val="nil"/>
              <w:left w:val="nil"/>
              <w:bottom w:val="nil"/>
              <w:right w:val="nil"/>
            </w:tcBorders>
            <w:noWrap/>
            <w:vAlign w:val="bottom"/>
            <w:hideMark/>
          </w:tcPr>
          <w:p w14:paraId="502D7422"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ANSP</w:t>
            </w:r>
          </w:p>
        </w:tc>
        <w:tc>
          <w:tcPr>
            <w:tcW w:w="8068" w:type="dxa"/>
            <w:tcBorders>
              <w:top w:val="nil"/>
              <w:left w:val="nil"/>
              <w:bottom w:val="nil"/>
              <w:right w:val="nil"/>
            </w:tcBorders>
            <w:noWrap/>
            <w:vAlign w:val="bottom"/>
            <w:hideMark/>
          </w:tcPr>
          <w:p w14:paraId="7ACD2061"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Air Navigation Service Providers</w:t>
            </w:r>
          </w:p>
        </w:tc>
      </w:tr>
      <w:tr w:rsidR="006304B0" w:rsidRPr="006304B0" w14:paraId="3E5061AB" w14:textId="77777777" w:rsidTr="006304B0">
        <w:trPr>
          <w:trHeight w:val="280"/>
          <w:jc w:val="center"/>
        </w:trPr>
        <w:tc>
          <w:tcPr>
            <w:tcW w:w="1292" w:type="dxa"/>
            <w:tcBorders>
              <w:top w:val="nil"/>
              <w:left w:val="nil"/>
              <w:bottom w:val="nil"/>
              <w:right w:val="nil"/>
            </w:tcBorders>
            <w:noWrap/>
            <w:vAlign w:val="bottom"/>
            <w:hideMark/>
          </w:tcPr>
          <w:p w14:paraId="433467A0"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CDF</w:t>
            </w:r>
          </w:p>
        </w:tc>
        <w:tc>
          <w:tcPr>
            <w:tcW w:w="8068" w:type="dxa"/>
            <w:tcBorders>
              <w:top w:val="nil"/>
              <w:left w:val="nil"/>
              <w:bottom w:val="nil"/>
              <w:right w:val="nil"/>
            </w:tcBorders>
            <w:noWrap/>
            <w:vAlign w:val="bottom"/>
            <w:hideMark/>
          </w:tcPr>
          <w:p w14:paraId="4C784DE0"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Cumulative Distribution Function</w:t>
            </w:r>
          </w:p>
        </w:tc>
      </w:tr>
      <w:tr w:rsidR="006304B0" w:rsidRPr="006304B0" w14:paraId="193C81C8" w14:textId="77777777" w:rsidTr="006304B0">
        <w:trPr>
          <w:trHeight w:val="280"/>
          <w:jc w:val="center"/>
        </w:trPr>
        <w:tc>
          <w:tcPr>
            <w:tcW w:w="1292" w:type="dxa"/>
            <w:tcBorders>
              <w:top w:val="nil"/>
              <w:left w:val="nil"/>
              <w:bottom w:val="nil"/>
              <w:right w:val="nil"/>
            </w:tcBorders>
            <w:noWrap/>
            <w:vAlign w:val="bottom"/>
            <w:hideMark/>
          </w:tcPr>
          <w:p w14:paraId="2CBFA80D"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CONOPS</w:t>
            </w:r>
          </w:p>
        </w:tc>
        <w:tc>
          <w:tcPr>
            <w:tcW w:w="8068" w:type="dxa"/>
            <w:tcBorders>
              <w:top w:val="nil"/>
              <w:left w:val="nil"/>
              <w:bottom w:val="nil"/>
              <w:right w:val="nil"/>
            </w:tcBorders>
            <w:noWrap/>
            <w:vAlign w:val="bottom"/>
            <w:hideMark/>
          </w:tcPr>
          <w:p w14:paraId="4F9EC6C6"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Concept of Operations</w:t>
            </w:r>
          </w:p>
        </w:tc>
      </w:tr>
      <w:tr w:rsidR="006304B0" w:rsidRPr="006304B0" w14:paraId="1EEAFC5E" w14:textId="77777777" w:rsidTr="006304B0">
        <w:trPr>
          <w:trHeight w:val="280"/>
          <w:jc w:val="center"/>
        </w:trPr>
        <w:tc>
          <w:tcPr>
            <w:tcW w:w="1292" w:type="dxa"/>
            <w:tcBorders>
              <w:top w:val="nil"/>
              <w:left w:val="nil"/>
              <w:bottom w:val="nil"/>
              <w:right w:val="nil"/>
            </w:tcBorders>
            <w:noWrap/>
            <w:vAlign w:val="bottom"/>
            <w:hideMark/>
          </w:tcPr>
          <w:p w14:paraId="414BA60E"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KIAS</w:t>
            </w:r>
          </w:p>
        </w:tc>
        <w:tc>
          <w:tcPr>
            <w:tcW w:w="8068" w:type="dxa"/>
            <w:tcBorders>
              <w:top w:val="nil"/>
              <w:left w:val="nil"/>
              <w:bottom w:val="nil"/>
              <w:right w:val="nil"/>
            </w:tcBorders>
            <w:noWrap/>
            <w:vAlign w:val="bottom"/>
            <w:hideMark/>
          </w:tcPr>
          <w:p w14:paraId="0E2E3D1B"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Knots Indicated Airspeed</w:t>
            </w:r>
          </w:p>
        </w:tc>
      </w:tr>
      <w:tr w:rsidR="006304B0" w:rsidRPr="006304B0" w14:paraId="4A4BC35E" w14:textId="77777777" w:rsidTr="006304B0">
        <w:trPr>
          <w:trHeight w:val="280"/>
          <w:jc w:val="center"/>
        </w:trPr>
        <w:tc>
          <w:tcPr>
            <w:tcW w:w="1292" w:type="dxa"/>
            <w:tcBorders>
              <w:top w:val="nil"/>
              <w:left w:val="nil"/>
              <w:bottom w:val="nil"/>
              <w:right w:val="nil"/>
            </w:tcBorders>
            <w:noWrap/>
            <w:vAlign w:val="bottom"/>
            <w:hideMark/>
          </w:tcPr>
          <w:p w14:paraId="37E06788"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NASA</w:t>
            </w:r>
          </w:p>
        </w:tc>
        <w:tc>
          <w:tcPr>
            <w:tcW w:w="8068" w:type="dxa"/>
            <w:tcBorders>
              <w:top w:val="nil"/>
              <w:left w:val="nil"/>
              <w:bottom w:val="nil"/>
              <w:right w:val="nil"/>
            </w:tcBorders>
            <w:noWrap/>
            <w:vAlign w:val="bottom"/>
            <w:hideMark/>
          </w:tcPr>
          <w:p w14:paraId="36F0ADE4"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National Aeronautics and Space Administration</w:t>
            </w:r>
          </w:p>
        </w:tc>
      </w:tr>
      <w:tr w:rsidR="006304B0" w:rsidRPr="006304B0" w14:paraId="412530C5" w14:textId="77777777" w:rsidTr="006304B0">
        <w:trPr>
          <w:trHeight w:val="280"/>
          <w:jc w:val="center"/>
        </w:trPr>
        <w:tc>
          <w:tcPr>
            <w:tcW w:w="1292" w:type="dxa"/>
            <w:tcBorders>
              <w:top w:val="nil"/>
              <w:left w:val="nil"/>
              <w:bottom w:val="nil"/>
              <w:right w:val="nil"/>
            </w:tcBorders>
            <w:noWrap/>
            <w:vAlign w:val="bottom"/>
            <w:hideMark/>
          </w:tcPr>
          <w:p w14:paraId="5792C82F"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ORF</w:t>
            </w:r>
          </w:p>
        </w:tc>
        <w:tc>
          <w:tcPr>
            <w:tcW w:w="8068" w:type="dxa"/>
            <w:tcBorders>
              <w:top w:val="nil"/>
              <w:left w:val="nil"/>
              <w:bottom w:val="nil"/>
              <w:right w:val="nil"/>
            </w:tcBorders>
            <w:noWrap/>
            <w:vAlign w:val="bottom"/>
            <w:hideMark/>
          </w:tcPr>
          <w:p w14:paraId="3516A784"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Norfolk International Airport</w:t>
            </w:r>
          </w:p>
        </w:tc>
      </w:tr>
      <w:tr w:rsidR="006304B0" w:rsidRPr="006304B0" w14:paraId="3DBA27BB" w14:textId="77777777" w:rsidTr="006304B0">
        <w:trPr>
          <w:trHeight w:val="280"/>
          <w:jc w:val="center"/>
        </w:trPr>
        <w:tc>
          <w:tcPr>
            <w:tcW w:w="1292" w:type="dxa"/>
            <w:tcBorders>
              <w:top w:val="nil"/>
              <w:left w:val="nil"/>
              <w:bottom w:val="nil"/>
              <w:right w:val="nil"/>
            </w:tcBorders>
            <w:noWrap/>
            <w:vAlign w:val="bottom"/>
            <w:hideMark/>
          </w:tcPr>
          <w:p w14:paraId="4ACCC9C9"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SBIR</w:t>
            </w:r>
          </w:p>
        </w:tc>
        <w:tc>
          <w:tcPr>
            <w:tcW w:w="8068" w:type="dxa"/>
            <w:tcBorders>
              <w:top w:val="nil"/>
              <w:left w:val="nil"/>
              <w:bottom w:val="nil"/>
              <w:right w:val="nil"/>
            </w:tcBorders>
            <w:noWrap/>
            <w:vAlign w:val="bottom"/>
            <w:hideMark/>
          </w:tcPr>
          <w:p w14:paraId="2D660427"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Small Business Innovative Research</w:t>
            </w:r>
          </w:p>
        </w:tc>
      </w:tr>
      <w:tr w:rsidR="006304B0" w:rsidRPr="006304B0" w14:paraId="3002BE4E" w14:textId="77777777" w:rsidTr="006304B0">
        <w:trPr>
          <w:trHeight w:val="280"/>
          <w:jc w:val="center"/>
        </w:trPr>
        <w:tc>
          <w:tcPr>
            <w:tcW w:w="1292" w:type="dxa"/>
            <w:tcBorders>
              <w:top w:val="nil"/>
              <w:left w:val="nil"/>
              <w:bottom w:val="nil"/>
              <w:right w:val="nil"/>
            </w:tcBorders>
            <w:noWrap/>
            <w:vAlign w:val="bottom"/>
            <w:hideMark/>
          </w:tcPr>
          <w:p w14:paraId="2993096D"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STARDOM</w:t>
            </w:r>
          </w:p>
        </w:tc>
        <w:tc>
          <w:tcPr>
            <w:tcW w:w="8068" w:type="dxa"/>
            <w:tcBorders>
              <w:top w:val="nil"/>
              <w:left w:val="nil"/>
              <w:bottom w:val="nil"/>
              <w:right w:val="nil"/>
            </w:tcBorders>
            <w:noWrap/>
            <w:vAlign w:val="bottom"/>
            <w:hideMark/>
          </w:tcPr>
          <w:p w14:paraId="08DD61EF"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Safe Temporal Assignment, Requirements, Deconfliction, and Optimization Model</w:t>
            </w:r>
          </w:p>
        </w:tc>
      </w:tr>
      <w:tr w:rsidR="006304B0" w:rsidRPr="006304B0" w14:paraId="57C9A211" w14:textId="77777777" w:rsidTr="006304B0">
        <w:trPr>
          <w:trHeight w:val="280"/>
          <w:jc w:val="center"/>
        </w:trPr>
        <w:tc>
          <w:tcPr>
            <w:tcW w:w="1292" w:type="dxa"/>
            <w:tcBorders>
              <w:top w:val="nil"/>
              <w:left w:val="nil"/>
              <w:bottom w:val="nil"/>
              <w:right w:val="nil"/>
            </w:tcBorders>
            <w:noWrap/>
            <w:vAlign w:val="bottom"/>
            <w:hideMark/>
          </w:tcPr>
          <w:p w14:paraId="744B7DD1"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UAM</w:t>
            </w:r>
          </w:p>
        </w:tc>
        <w:tc>
          <w:tcPr>
            <w:tcW w:w="8068" w:type="dxa"/>
            <w:tcBorders>
              <w:top w:val="nil"/>
              <w:left w:val="nil"/>
              <w:bottom w:val="nil"/>
              <w:right w:val="nil"/>
            </w:tcBorders>
            <w:noWrap/>
            <w:vAlign w:val="bottom"/>
            <w:hideMark/>
          </w:tcPr>
          <w:p w14:paraId="0F269FB5" w14:textId="77777777" w:rsidR="006304B0" w:rsidRPr="006304B0" w:rsidRDefault="006304B0" w:rsidP="006304B0">
            <w:pPr>
              <w:spacing w:after="0" w:line="240" w:lineRule="auto"/>
              <w:rPr>
                <w:rFonts w:eastAsia="Times New Roman"/>
                <w:color w:val="000000"/>
                <w:kern w:val="0"/>
                <w14:ligatures w14:val="none"/>
              </w:rPr>
            </w:pPr>
            <w:r w:rsidRPr="006304B0">
              <w:rPr>
                <w:rFonts w:eastAsia="Times New Roman"/>
                <w:color w:val="000000"/>
                <w:kern w:val="0"/>
                <w14:ligatures w14:val="none"/>
              </w:rPr>
              <w:t>Urban Air Mobility</w:t>
            </w:r>
          </w:p>
        </w:tc>
      </w:tr>
    </w:tbl>
    <w:p w14:paraId="43B5F708" w14:textId="77777777" w:rsidR="00013477" w:rsidRDefault="00013477" w:rsidP="00013477"/>
    <w:p w14:paraId="3B0C5214" w14:textId="6133D9CD" w:rsidR="00E26F13" w:rsidRDefault="00E26F13">
      <w:r>
        <w:br w:type="page"/>
      </w:r>
    </w:p>
    <w:bookmarkStart w:id="51" w:name="_Toc217392776" w:displacedByCustomXml="next"/>
    <w:sdt>
      <w:sdtPr>
        <w:id w:val="1231192477"/>
        <w:docPartObj>
          <w:docPartGallery w:val="Bibliographies"/>
          <w:docPartUnique/>
        </w:docPartObj>
      </w:sdtPr>
      <w:sdtEndPr>
        <w:rPr>
          <w:rFonts w:eastAsiaTheme="minorHAnsi"/>
          <w:color w:val="auto"/>
          <w:sz w:val="22"/>
          <w:szCs w:val="22"/>
        </w:rPr>
      </w:sdtEndPr>
      <w:sdtContent>
        <w:p w14:paraId="20CF9D4F" w14:textId="539560D9" w:rsidR="00E26F13" w:rsidRDefault="00E26F13">
          <w:pPr>
            <w:pStyle w:val="Heading1"/>
          </w:pPr>
          <w:r>
            <w:t>References</w:t>
          </w:r>
          <w:bookmarkEnd w:id="51"/>
        </w:p>
        <w:sdt>
          <w:sdtPr>
            <w:id w:val="-573587230"/>
            <w:bibliography/>
          </w:sdtPr>
          <w:sdtContent>
            <w:p w14:paraId="6D7E7870" w14:textId="77777777" w:rsidR="00E26F13" w:rsidRDefault="00E26F13" w:rsidP="00E26F13">
              <w:pPr>
                <w:pStyle w:val="Bibliography"/>
                <w:ind w:left="720" w:hanging="720"/>
                <w:rPr>
                  <w:noProof/>
                  <w:kern w:val="0"/>
                  <w:sz w:val="24"/>
                  <w:szCs w:val="24"/>
                  <w14:ligatures w14:val="none"/>
                </w:rPr>
              </w:pPr>
              <w:r>
                <w:fldChar w:fldCharType="begin"/>
              </w:r>
              <w:r>
                <w:instrText xml:space="preserve"> BIBLIOGRAPHY </w:instrText>
              </w:r>
              <w:r>
                <w:fldChar w:fldCharType="separate"/>
              </w:r>
              <w:r>
                <w:rPr>
                  <w:noProof/>
                </w:rPr>
                <w:t xml:space="preserve">Mishra, C., Maskell, S., Au, S.-K., &amp; Ralph, J. (2016). Efficient Estimation of Probability of Conflict Between Air Traffic Using Subset Simulation. </w:t>
              </w:r>
              <w:r>
                <w:rPr>
                  <w:i/>
                  <w:iCs/>
                  <w:noProof/>
                </w:rPr>
                <w:t>IEEE Transactions on Aerospace and Electronic Systems</w:t>
              </w:r>
              <w:r>
                <w:rPr>
                  <w:noProof/>
                </w:rPr>
                <w:t>. doi:10.1109/TAES.2019.2899714</w:t>
              </w:r>
            </w:p>
            <w:p w14:paraId="27DF634A" w14:textId="77777777" w:rsidR="00E26F13" w:rsidRDefault="00E26F13" w:rsidP="00E26F13">
              <w:pPr>
                <w:pStyle w:val="Bibliography"/>
                <w:ind w:left="720" w:hanging="720"/>
                <w:rPr>
                  <w:noProof/>
                </w:rPr>
              </w:pPr>
              <w:r>
                <w:rPr>
                  <w:noProof/>
                </w:rPr>
                <w:t xml:space="preserve">Schmerling, E., &amp; Pavone, M. (2017, July). Evaluating Trajectory Colliion Probability through Adaptive Importance Sampling. </w:t>
              </w:r>
              <w:r>
                <w:rPr>
                  <w:i/>
                  <w:iCs/>
                  <w:noProof/>
                </w:rPr>
                <w:t>Proceedings of 13th Robotics: Science and Systems Conference.</w:t>
              </w:r>
              <w:r>
                <w:rPr>
                  <w:noProof/>
                </w:rPr>
                <w:t xml:space="preserve"> Cambridge. doi:10.15607/RSS.2017.XIII</w:t>
              </w:r>
            </w:p>
            <w:p w14:paraId="57D2A9F4" w14:textId="04F8B070" w:rsidR="00E26F13" w:rsidRDefault="00E26F13" w:rsidP="00E26F13">
              <w:r>
                <w:rPr>
                  <w:b/>
                  <w:bCs/>
                  <w:noProof/>
                </w:rPr>
                <w:fldChar w:fldCharType="end"/>
              </w:r>
            </w:p>
          </w:sdtContent>
        </w:sdt>
      </w:sdtContent>
    </w:sdt>
    <w:p w14:paraId="6B144D70" w14:textId="77777777" w:rsidR="00E26F13" w:rsidRDefault="00E26F13" w:rsidP="00013477"/>
    <w:p w14:paraId="61DF0BFE" w14:textId="77777777" w:rsidR="00E26F13" w:rsidRDefault="00E26F13" w:rsidP="00013477"/>
    <w:p w14:paraId="458D580F" w14:textId="77777777" w:rsidR="00E26F13" w:rsidRDefault="00E26F13" w:rsidP="00013477"/>
    <w:p w14:paraId="3FAF8825" w14:textId="36D2B6AA" w:rsidR="00A1626A" w:rsidRDefault="00013477" w:rsidP="00A1626A">
      <w:r>
        <w:br w:type="page"/>
      </w:r>
    </w:p>
    <w:p w14:paraId="69939F74" w14:textId="5066CC96" w:rsidR="00013477" w:rsidRDefault="00013477" w:rsidP="00013477">
      <w:pPr>
        <w:pStyle w:val="Heading1"/>
        <w:numPr>
          <w:ilvl w:val="0"/>
          <w:numId w:val="0"/>
        </w:numPr>
      </w:pPr>
      <w:bookmarkStart w:id="52" w:name="_Toc217392777"/>
      <w:r>
        <w:lastRenderedPageBreak/>
        <w:t xml:space="preserve">Appendix A: </w:t>
      </w:r>
      <w:r w:rsidR="00BE027C">
        <w:t>STARDOM CONOPS</w:t>
      </w:r>
      <w:bookmarkEnd w:id="52"/>
    </w:p>
    <w:p w14:paraId="76F7988E" w14:textId="4197A718" w:rsidR="00192A38" w:rsidRPr="00192A38" w:rsidRDefault="00192A38" w:rsidP="00192A38">
      <w:pPr>
        <w:spacing w:before="120" w:after="120"/>
        <w:jc w:val="both"/>
        <w:rPr>
          <w:b/>
          <w:bCs/>
          <w:i/>
          <w:iCs/>
          <w:sz w:val="24"/>
          <w:szCs w:val="24"/>
          <w:u w:val="single"/>
        </w:rPr>
      </w:pPr>
      <w:r w:rsidRPr="00192A38">
        <w:rPr>
          <w:b/>
          <w:bCs/>
          <w:i/>
          <w:iCs/>
          <w:sz w:val="24"/>
          <w:szCs w:val="24"/>
          <w:u w:val="single"/>
        </w:rPr>
        <w:t>Purpose &amp; Overview</w:t>
      </w:r>
    </w:p>
    <w:p w14:paraId="4D922FB9" w14:textId="5819F5CD" w:rsidR="009C61D9" w:rsidRDefault="00BE027C" w:rsidP="001A3ABC">
      <w:pPr>
        <w:jc w:val="both"/>
      </w:pPr>
      <w:r w:rsidRPr="004742B1">
        <w:t>STARDOM is a next-generation decision-support capability developed under NASA SBIR Phase I Contract 80NSSC25C0176. Its purpose is to provide Air Navigation Service Providers (ANSPs), regulators, and Advanced Air Mobility (AAM) operators with a scalable, data-driven framework for optimizing vertiport operations, enabling enhanced throughput, reduced delay, and increased fairness and resilience in high-density urban airspaces. Phase I focuses specifically on temporal deconfliction at a single shared intersection, while the full vertiport-level scheduling, capacity management, and multi-node optimization framework is targeted for development and maturation in Phase II</w:t>
      </w:r>
      <w:r>
        <w:t>.</w:t>
      </w:r>
    </w:p>
    <w:p w14:paraId="4BD71DD5" w14:textId="140FD247" w:rsidR="00BE027C" w:rsidRDefault="00BE027C" w:rsidP="001A3ABC">
      <w:pPr>
        <w:jc w:val="both"/>
      </w:pPr>
      <w:r w:rsidRPr="0042588D">
        <w:t xml:space="preserve">STARDOM directly supports NASA’s objective of enabling safe, predictable, and equitable scheduling of AAM and UAM operations. The Phase I demonstration routes </w:t>
      </w:r>
      <w:r>
        <w:t xml:space="preserve">in the Virginia Beach area </w:t>
      </w:r>
      <w:r w:rsidRPr="0042588D">
        <w:t>(</w:t>
      </w:r>
      <w:r>
        <w:t>Norfolk International Airport</w:t>
      </w:r>
      <w:r w:rsidRPr="0042588D">
        <w:t xml:space="preserve"> → Convention Center and Westin</w:t>
      </w:r>
      <w:r>
        <w:t xml:space="preserve"> Hotel</w:t>
      </w:r>
      <w:r w:rsidRPr="0042588D">
        <w:t xml:space="preserve"> → Sentara</w:t>
      </w:r>
      <w:r>
        <w:t xml:space="preserve"> Hospital</w:t>
      </w:r>
      <w:r w:rsidRPr="0042588D">
        <w:t>) provide concrete, operationally relevant scenarios that anchor and validate the early analytical work. The concept extends traditional airspace and flow-management approaches into a future environment characterized by:</w:t>
      </w:r>
    </w:p>
    <w:p w14:paraId="2BD65DEF" w14:textId="56E9F97D" w:rsidR="00595480" w:rsidRDefault="00BE027C" w:rsidP="00BE027C">
      <w:pPr>
        <w:pStyle w:val="ListParagraph"/>
        <w:numPr>
          <w:ilvl w:val="0"/>
          <w:numId w:val="27"/>
        </w:numPr>
      </w:pPr>
      <w:r w:rsidRPr="0042588D">
        <w:t>High volumes of small-aircraft operations</w:t>
      </w:r>
    </w:p>
    <w:p w14:paraId="646E7AF0" w14:textId="6EE05915" w:rsidR="00BE027C" w:rsidRDefault="00BE027C" w:rsidP="00BE027C">
      <w:pPr>
        <w:pStyle w:val="ListParagraph"/>
        <w:numPr>
          <w:ilvl w:val="0"/>
          <w:numId w:val="27"/>
        </w:numPr>
      </w:pPr>
      <w:r w:rsidRPr="0042588D">
        <w:t>Decentralized vertiport networks</w:t>
      </w:r>
    </w:p>
    <w:p w14:paraId="6D6D8348" w14:textId="60455744" w:rsidR="00BE027C" w:rsidRDefault="00BE027C" w:rsidP="00BE027C">
      <w:pPr>
        <w:pStyle w:val="ListParagraph"/>
        <w:numPr>
          <w:ilvl w:val="0"/>
          <w:numId w:val="27"/>
        </w:numPr>
      </w:pPr>
      <w:r w:rsidRPr="0042588D">
        <w:t>Dynamic constraints (weather variability, demand surges, local restrictions)</w:t>
      </w:r>
    </w:p>
    <w:p w14:paraId="588643B0" w14:textId="77777777" w:rsidR="00BE027C" w:rsidRDefault="00BE027C" w:rsidP="00BE027C">
      <w:pPr>
        <w:pStyle w:val="ListParagraph"/>
        <w:numPr>
          <w:ilvl w:val="0"/>
          <w:numId w:val="27"/>
        </w:numPr>
      </w:pPr>
      <w:r w:rsidRPr="0042588D">
        <w:t>The need for transparent and justifiable prioritization of flights</w:t>
      </w:r>
      <w:r>
        <w:t xml:space="preserve"> </w:t>
      </w:r>
    </w:p>
    <w:p w14:paraId="6865F81A" w14:textId="0D12F6CE" w:rsidR="00BE027C" w:rsidRDefault="00BE027C">
      <w:r w:rsidRPr="5B37E856">
        <w:t>The system integrates mathematical optimization, time-based scheduling, and GIS-enabled visualization through Concept Solutions’ Advanced Geographic Information System (</w:t>
      </w:r>
      <w:proofErr w:type="spellStart"/>
      <w:r w:rsidRPr="5B37E856">
        <w:t>AvenGIS</w:t>
      </w:r>
      <w:proofErr w:type="spellEnd"/>
      <w:r w:rsidRPr="5B37E856">
        <w:t>) platform. It provides a modular decision-support capability that enables both strategic planning and near–real-time adjustment of vertiport demand and capacity</w:t>
      </w:r>
      <w:r>
        <w:t>.</w:t>
      </w:r>
    </w:p>
    <w:p w14:paraId="37218100" w14:textId="3CC345DC" w:rsidR="00BE027C" w:rsidRPr="00192A38" w:rsidRDefault="00192A38">
      <w:pPr>
        <w:rPr>
          <w:b/>
          <w:bCs/>
          <w:i/>
          <w:iCs/>
          <w:sz w:val="24"/>
          <w:szCs w:val="24"/>
          <w:u w:val="single"/>
        </w:rPr>
      </w:pPr>
      <w:r w:rsidRPr="00192A38">
        <w:rPr>
          <w:b/>
          <w:bCs/>
          <w:i/>
          <w:iCs/>
          <w:sz w:val="24"/>
          <w:szCs w:val="24"/>
          <w:u w:val="single"/>
        </w:rPr>
        <w:t>Operational Concept</w:t>
      </w:r>
    </w:p>
    <w:p w14:paraId="1F6DE32A" w14:textId="0C8D8273" w:rsidR="00192A38" w:rsidRDefault="00192A38">
      <w:r w:rsidRPr="009340FA">
        <w:t>STARDOM envisions a structured approach to the scheduling and deconfliction of flight activity at vertiports and along key corridors. Phase I primarily exercises the deconfliction and temporal-assignment components on crossing routes, rather than full vertiport pad-management operations.</w:t>
      </w:r>
      <w:r>
        <w:t xml:space="preserve">  </w:t>
      </w:r>
      <w:r w:rsidRPr="0004510A">
        <w:t>It is built upon four primary functions:</w:t>
      </w:r>
    </w:p>
    <w:p w14:paraId="061FBAAF" w14:textId="73408E24" w:rsidR="00192A38" w:rsidRDefault="00192A38">
      <w:r w:rsidRPr="00192A38">
        <w:rPr>
          <w:b/>
          <w:bCs/>
        </w:rPr>
        <w:t>Temporal Assignment</w:t>
      </w:r>
      <w:r>
        <w:t xml:space="preserve">.  </w:t>
      </w:r>
      <w:r w:rsidRPr="5B37E856">
        <w:t>STARDOM assign</w:t>
      </w:r>
      <w:r>
        <w:t>s</w:t>
      </w:r>
      <w:r w:rsidRPr="5B37E856">
        <w:t xml:space="preserve"> </w:t>
      </w:r>
      <w:r>
        <w:t>a</w:t>
      </w:r>
      <w:r w:rsidRPr="5B37E856">
        <w:t>rrival and departure times to individual flights. In Phase I, temporal assignment is limited specifically to meeting crossing-time windows at the Kings waypoint; full vertiport capacity/demand balancing is deferred to Phase II. The scheduling engine will eventually account for:</w:t>
      </w:r>
    </w:p>
    <w:p w14:paraId="4D522064" w14:textId="25948CB2" w:rsidR="00192A38" w:rsidRDefault="00192A38" w:rsidP="00192A38">
      <w:pPr>
        <w:pStyle w:val="ListParagraph"/>
        <w:numPr>
          <w:ilvl w:val="0"/>
          <w:numId w:val="28"/>
        </w:numPr>
      </w:pPr>
      <w:r w:rsidRPr="0004510A">
        <w:t>Expected demand levels</w:t>
      </w:r>
    </w:p>
    <w:p w14:paraId="6101EE8B" w14:textId="4DD0D532" w:rsidR="00192A38" w:rsidRDefault="00192A38" w:rsidP="00192A38">
      <w:pPr>
        <w:pStyle w:val="ListParagraph"/>
        <w:numPr>
          <w:ilvl w:val="0"/>
          <w:numId w:val="28"/>
        </w:numPr>
      </w:pPr>
      <w:r w:rsidRPr="0004510A">
        <w:t>Vertiport capacity (pads per cycle, cycle time, taxi time)</w:t>
      </w:r>
    </w:p>
    <w:p w14:paraId="6A99F32F" w14:textId="2F135101" w:rsidR="00192A38" w:rsidRDefault="00192A38" w:rsidP="00192A38">
      <w:pPr>
        <w:pStyle w:val="ListParagraph"/>
        <w:numPr>
          <w:ilvl w:val="0"/>
          <w:numId w:val="28"/>
        </w:numPr>
      </w:pPr>
      <w:r w:rsidRPr="5B37E856">
        <w:t>Operator specific constraints</w:t>
      </w:r>
    </w:p>
    <w:p w14:paraId="3FB6C0EB" w14:textId="70FA4A3C" w:rsidR="00192A38" w:rsidRDefault="00192A38" w:rsidP="00192A38">
      <w:pPr>
        <w:pStyle w:val="ListParagraph"/>
        <w:numPr>
          <w:ilvl w:val="0"/>
          <w:numId w:val="28"/>
        </w:numPr>
      </w:pPr>
      <w:r w:rsidRPr="5B37E856">
        <w:t>Weather modified throughput</w:t>
      </w:r>
    </w:p>
    <w:p w14:paraId="401227E6" w14:textId="4FF366B3" w:rsidR="00192A38" w:rsidRDefault="00192A38" w:rsidP="00192A38">
      <w:pPr>
        <w:pStyle w:val="ListParagraph"/>
        <w:numPr>
          <w:ilvl w:val="0"/>
          <w:numId w:val="28"/>
        </w:numPr>
      </w:pPr>
      <w:r w:rsidRPr="5B37E856">
        <w:t>Variations in aircraft time of arrival performance</w:t>
      </w:r>
    </w:p>
    <w:p w14:paraId="3C11DB2B" w14:textId="77777777" w:rsidR="00192A38" w:rsidRDefault="00192A38">
      <w:r w:rsidRPr="00192A38">
        <w:rPr>
          <w:b/>
          <w:bCs/>
        </w:rPr>
        <w:t>Requirements Modeling</w:t>
      </w:r>
      <w:r>
        <w:t xml:space="preserve">.  </w:t>
      </w:r>
      <w:r w:rsidRPr="5B37E856">
        <w:t xml:space="preserve">Phase I uses simplified requirements tailored to the demonstration routes, rather than full vertiport-level models; these broader capacity, noise, environmental, and pad-management constraints are planned for Phase II. The model incorporates </w:t>
      </w:r>
      <w:r>
        <w:t>intersection</w:t>
      </w:r>
      <w:r w:rsidRPr="5B37E856">
        <w:t xml:space="preserve"> requirements, including:</w:t>
      </w:r>
    </w:p>
    <w:p w14:paraId="0029F2A5" w14:textId="47B7CC53" w:rsidR="00192A38" w:rsidRDefault="00192A38" w:rsidP="00192A38">
      <w:pPr>
        <w:pStyle w:val="ListParagraph"/>
        <w:numPr>
          <w:ilvl w:val="0"/>
          <w:numId w:val="29"/>
        </w:numPr>
      </w:pPr>
      <w:r w:rsidRPr="0011356C">
        <w:t>Performance-Based Operations constraints</w:t>
      </w:r>
    </w:p>
    <w:p w14:paraId="4203475B" w14:textId="2FDEED6E" w:rsidR="00192A38" w:rsidRDefault="00192A38" w:rsidP="00192A38">
      <w:pPr>
        <w:pStyle w:val="ListParagraph"/>
        <w:numPr>
          <w:ilvl w:val="0"/>
          <w:numId w:val="29"/>
        </w:numPr>
      </w:pPr>
      <w:r w:rsidRPr="0011356C">
        <w:lastRenderedPageBreak/>
        <w:t>Vehicle-mix characteristics</w:t>
      </w:r>
    </w:p>
    <w:p w14:paraId="1C7325E0" w14:textId="234A18F7" w:rsidR="00192A38" w:rsidRDefault="00192A38" w:rsidP="00192A38">
      <w:pPr>
        <w:pStyle w:val="ListParagraph"/>
        <w:numPr>
          <w:ilvl w:val="0"/>
          <w:numId w:val="29"/>
        </w:numPr>
      </w:pPr>
      <w:r w:rsidRPr="0011356C">
        <w:t>Local noise or community-impact restrictions</w:t>
      </w:r>
    </w:p>
    <w:p w14:paraId="2A490EE5" w14:textId="156AD475" w:rsidR="00192A38" w:rsidRDefault="00192A38" w:rsidP="00192A38">
      <w:pPr>
        <w:pStyle w:val="ListParagraph"/>
        <w:numPr>
          <w:ilvl w:val="0"/>
          <w:numId w:val="29"/>
        </w:numPr>
      </w:pPr>
      <w:r w:rsidRPr="0011356C">
        <w:t>Environmental or time-of-day limitations</w:t>
      </w:r>
    </w:p>
    <w:p w14:paraId="2B86FADB" w14:textId="67B01E11" w:rsidR="00192A38" w:rsidRDefault="00192A38" w:rsidP="00192A38">
      <w:pPr>
        <w:pStyle w:val="ListParagraph"/>
        <w:numPr>
          <w:ilvl w:val="0"/>
          <w:numId w:val="29"/>
        </w:numPr>
      </w:pPr>
      <w:r w:rsidRPr="0011356C">
        <w:t>Safety-driven pad-separation criteria and cycle times</w:t>
      </w:r>
    </w:p>
    <w:p w14:paraId="58C212CD" w14:textId="77777777" w:rsidR="00192A38" w:rsidRDefault="00192A38">
      <w:r w:rsidRPr="0011356C">
        <w:t>Operators and regulators can tailor these constraints for each vertiport, enabling “what-if” scenario exploration and evaluation of alternative policies.</w:t>
      </w:r>
    </w:p>
    <w:p w14:paraId="56D89F85" w14:textId="2BD0F350" w:rsidR="00192A38" w:rsidRDefault="00192A38">
      <w:r w:rsidRPr="00192A38">
        <w:rPr>
          <w:b/>
          <w:bCs/>
        </w:rPr>
        <w:t>Deconfliction Engine</w:t>
      </w:r>
      <w:r>
        <w:t xml:space="preserve">.  </w:t>
      </w:r>
      <w:r w:rsidRPr="0070184C">
        <w:t xml:space="preserve">In Phase I, deconfliction is modeled exclusively at a single shared waypoint—Kings Intersection—between the two demonstration routes. </w:t>
      </w:r>
      <w:r>
        <w:t>Additional points and aircraft</w:t>
      </w:r>
      <w:r w:rsidRPr="0070184C">
        <w:t xml:space="preserve"> will be introduced in Phase II. </w:t>
      </w:r>
      <w:r w:rsidRPr="00AA473F">
        <w:t>STARDOM envisions a constraint-optimization engine that evaluates proposed schedules to minimize the likelihood of temporal or spatial conflicts, with results that may inform the development of future safety and performance standards.</w:t>
      </w:r>
      <w:r>
        <w:t xml:space="preserve"> STARDOM also </w:t>
      </w:r>
      <w:proofErr w:type="gramStart"/>
      <w:r>
        <w:t>envisions</w:t>
      </w:r>
      <w:proofErr w:type="gramEnd"/>
      <w:r>
        <w:t xml:space="preserve"> d</w:t>
      </w:r>
      <w:r w:rsidRPr="0070184C">
        <w:t>econfliction operat</w:t>
      </w:r>
      <w:r>
        <w:t>ing</w:t>
      </w:r>
      <w:r w:rsidRPr="0070184C">
        <w:t xml:space="preserve"> across three layers:</w:t>
      </w:r>
    </w:p>
    <w:p w14:paraId="11ECB1AA" w14:textId="24713E4A" w:rsidR="00192A38" w:rsidRDefault="00192A38" w:rsidP="00192A38">
      <w:pPr>
        <w:pStyle w:val="ListParagraph"/>
        <w:numPr>
          <w:ilvl w:val="0"/>
          <w:numId w:val="30"/>
        </w:numPr>
      </w:pPr>
      <w:r w:rsidRPr="0070184C">
        <w:t>Pad level: pad occupancy, pad-to-pad separation</w:t>
      </w:r>
    </w:p>
    <w:p w14:paraId="691DFAB4" w14:textId="4BB9B43D" w:rsidR="00192A38" w:rsidRDefault="00192A38" w:rsidP="00192A38">
      <w:pPr>
        <w:pStyle w:val="ListParagraph"/>
        <w:numPr>
          <w:ilvl w:val="0"/>
          <w:numId w:val="30"/>
        </w:numPr>
      </w:pPr>
      <w:r w:rsidRPr="0070184C">
        <w:t>Vertiport level: throughput and configuration constraints</w:t>
      </w:r>
    </w:p>
    <w:p w14:paraId="5977FF6A" w14:textId="69C48BB3" w:rsidR="00192A38" w:rsidRDefault="00192A38" w:rsidP="00192A38">
      <w:pPr>
        <w:pStyle w:val="ListParagraph"/>
        <w:numPr>
          <w:ilvl w:val="0"/>
          <w:numId w:val="30"/>
        </w:numPr>
      </w:pPr>
      <w:r w:rsidRPr="0070184C">
        <w:t>Route level: airspace congestion, Letters of Agreement and Special Activity Airspace restrictions</w:t>
      </w:r>
      <w:r>
        <w:t xml:space="preserve"> </w:t>
      </w:r>
    </w:p>
    <w:p w14:paraId="52C115E1" w14:textId="77A7996C" w:rsidR="00192A38" w:rsidRDefault="00192A38">
      <w:r w:rsidRPr="0070184C">
        <w:t xml:space="preserve">GIS-based overlays in Concept Solutions’ </w:t>
      </w:r>
      <w:proofErr w:type="spellStart"/>
      <w:r w:rsidRPr="0070184C">
        <w:t>AvenGIS</w:t>
      </w:r>
      <w:proofErr w:type="spellEnd"/>
      <w:r w:rsidRPr="0070184C">
        <w:t xml:space="preserve"> platform highlight deconflicted trajectories, hotspots, and potential choke points, enabling planners and regulators to visually validate system outputs.</w:t>
      </w:r>
    </w:p>
    <w:p w14:paraId="1404BC95" w14:textId="72B40868" w:rsidR="00192A38" w:rsidRDefault="00192A38">
      <w:r w:rsidRPr="00192A38">
        <w:rPr>
          <w:b/>
          <w:bCs/>
        </w:rPr>
        <w:t>Optimization Framework</w:t>
      </w:r>
      <w:r>
        <w:t>:</w:t>
      </w:r>
      <w:r w:rsidRPr="00192A38">
        <w:t xml:space="preserve"> </w:t>
      </w:r>
      <w:r w:rsidRPr="0004510A">
        <w:t>The STARDOM model supports multiple optimization goals, selectable by the ANSP or operator</w:t>
      </w:r>
      <w:r>
        <w:t>. Elements of this framework begin in Phase I but mature in Phase II.</w:t>
      </w:r>
    </w:p>
    <w:p w14:paraId="23C47A7C" w14:textId="229C9CA6" w:rsidR="00192A38" w:rsidRDefault="00192A38" w:rsidP="00192A38">
      <w:pPr>
        <w:pStyle w:val="ListParagraph"/>
        <w:numPr>
          <w:ilvl w:val="0"/>
          <w:numId w:val="31"/>
        </w:numPr>
      </w:pPr>
      <w:r w:rsidRPr="00192A38">
        <w:t>Efficiency</w:t>
      </w:r>
      <w:r w:rsidRPr="00192A38">
        <w:rPr>
          <w:b/>
          <w:bCs/>
        </w:rPr>
        <w:t xml:space="preserve"> –</w:t>
      </w:r>
      <w:r w:rsidRPr="0004510A">
        <w:t xml:space="preserve"> maximize throughput and minimize delays</w:t>
      </w:r>
    </w:p>
    <w:p w14:paraId="44C5C9DE" w14:textId="7FD685D7" w:rsidR="00192A38" w:rsidRPr="00192A38" w:rsidRDefault="00192A38" w:rsidP="00192A38">
      <w:pPr>
        <w:pStyle w:val="ListParagraph"/>
        <w:numPr>
          <w:ilvl w:val="0"/>
          <w:numId w:val="31"/>
        </w:numPr>
      </w:pPr>
      <w:r w:rsidRPr="00192A38">
        <w:rPr>
          <w:rStyle w:val="Strong"/>
          <w:rFonts w:eastAsiaTheme="majorEastAsia"/>
          <w:b w:val="0"/>
          <w:bCs w:val="0"/>
        </w:rPr>
        <w:t>Fairness</w:t>
      </w:r>
      <w:r w:rsidRPr="00192A38">
        <w:rPr>
          <w:rStyle w:val="Strong"/>
          <w:rFonts w:eastAsiaTheme="majorEastAsia"/>
          <w:b w:val="0"/>
          <w:bCs w:val="0"/>
        </w:rPr>
        <w:t xml:space="preserve"> –</w:t>
      </w:r>
      <w:r w:rsidRPr="00192A38">
        <w:t xml:space="preserve"> recognition that equitable delay distribution may influence operator acceptance, with established fairness metrics (e.g., Jain’s Index, Lorenz curves, and Gini coefficients) noted as possible analytical tools for future assessment.</w:t>
      </w:r>
    </w:p>
    <w:p w14:paraId="4B548FAB" w14:textId="5A96D2BB" w:rsidR="00192A38" w:rsidRPr="00192A38" w:rsidRDefault="00192A38" w:rsidP="00192A38">
      <w:pPr>
        <w:pStyle w:val="ListParagraph"/>
        <w:numPr>
          <w:ilvl w:val="0"/>
          <w:numId w:val="31"/>
        </w:numPr>
      </w:pPr>
      <w:r w:rsidRPr="00192A38">
        <w:t>Resilience</w:t>
      </w:r>
      <w:r>
        <w:t xml:space="preserve"> – </w:t>
      </w:r>
      <w:r w:rsidRPr="00192A38">
        <w:t>evaluate sensitivity to disruptions (weather, pad closures, demand spikes) through Monte Carlo simulation</w:t>
      </w:r>
    </w:p>
    <w:p w14:paraId="237E1E1C" w14:textId="30DE08DB" w:rsidR="00192A38" w:rsidRDefault="00192A38" w:rsidP="00192A38">
      <w:pPr>
        <w:pStyle w:val="ListParagraph"/>
        <w:numPr>
          <w:ilvl w:val="0"/>
          <w:numId w:val="31"/>
        </w:numPr>
      </w:pPr>
      <w:r w:rsidRPr="00192A38">
        <w:t>Sustainability</w:t>
      </w:r>
      <w:r>
        <w:t xml:space="preserve"> – i</w:t>
      </w:r>
      <w:r w:rsidRPr="00192A38">
        <w:t>ncorporate energy use or dwell time impacts if enabled in later phases</w:t>
      </w:r>
    </w:p>
    <w:p w14:paraId="04124493" w14:textId="2B412226" w:rsidR="00192A38" w:rsidRDefault="00192A38">
      <w:r w:rsidRPr="0004510A">
        <w:t>The framework produces transparent, repeatable outputs suitable for regulatory or policy review</w:t>
      </w:r>
      <w:r>
        <w:t>.</w:t>
      </w:r>
    </w:p>
    <w:p w14:paraId="1BF85A29" w14:textId="1958D8AA" w:rsidR="00192A38" w:rsidRPr="00192A38" w:rsidRDefault="00192A38">
      <w:pPr>
        <w:rPr>
          <w:b/>
          <w:bCs/>
          <w:i/>
          <w:iCs/>
          <w:sz w:val="24"/>
          <w:szCs w:val="24"/>
          <w:u w:val="single"/>
        </w:rPr>
      </w:pPr>
      <w:r w:rsidRPr="00192A38">
        <w:rPr>
          <w:b/>
          <w:bCs/>
          <w:i/>
          <w:iCs/>
          <w:sz w:val="24"/>
          <w:szCs w:val="24"/>
          <w:u w:val="single"/>
        </w:rPr>
        <w:t>Operational Environment</w:t>
      </w:r>
    </w:p>
    <w:p w14:paraId="4A852D54" w14:textId="385973FD" w:rsidR="00192A38" w:rsidRDefault="00C74EE6">
      <w:r>
        <w:t>S</w:t>
      </w:r>
      <w:r w:rsidRPr="00FE4041">
        <w:t>TARDOM is designed to operate within a representative future AAM ecosystem involving:</w:t>
      </w:r>
    </w:p>
    <w:p w14:paraId="10741F11" w14:textId="51D8996E" w:rsidR="00C74EE6" w:rsidRDefault="00C74EE6" w:rsidP="00C74EE6">
      <w:pPr>
        <w:pStyle w:val="ListParagraph"/>
        <w:numPr>
          <w:ilvl w:val="0"/>
          <w:numId w:val="32"/>
        </w:numPr>
      </w:pPr>
      <w:r w:rsidRPr="00FE4041">
        <w:t>Multiple vertiports distributed across a metropolitan region</w:t>
      </w:r>
    </w:p>
    <w:p w14:paraId="7EED919A" w14:textId="7AF7ADD0" w:rsidR="00C74EE6" w:rsidRDefault="00C74EE6" w:rsidP="00C74EE6">
      <w:pPr>
        <w:pStyle w:val="ListParagraph"/>
        <w:numPr>
          <w:ilvl w:val="0"/>
          <w:numId w:val="32"/>
        </w:numPr>
      </w:pPr>
      <w:r w:rsidRPr="00FE4041">
        <w:t>Heterogeneous vehicle fleets with differing performance characteristics</w:t>
      </w:r>
    </w:p>
    <w:p w14:paraId="3609FF11" w14:textId="34305155" w:rsidR="00C74EE6" w:rsidRDefault="00C74EE6" w:rsidP="00C74EE6">
      <w:pPr>
        <w:pStyle w:val="ListParagraph"/>
        <w:numPr>
          <w:ilvl w:val="0"/>
          <w:numId w:val="32"/>
        </w:numPr>
      </w:pPr>
      <w:r w:rsidRPr="00FE4041">
        <w:t>Dynamic airspace-management constraints, including Class B/C shelf interactions, temporary flight restrictions, noise-abatement areas, and emerging corridor structures</w:t>
      </w:r>
    </w:p>
    <w:p w14:paraId="5AC7300E" w14:textId="53055A9B" w:rsidR="00C74EE6" w:rsidRDefault="00C74EE6" w:rsidP="00C74EE6">
      <w:pPr>
        <w:pStyle w:val="ListParagraph"/>
        <w:numPr>
          <w:ilvl w:val="0"/>
          <w:numId w:val="32"/>
        </w:numPr>
      </w:pPr>
      <w:r w:rsidRPr="00FE4041">
        <w:t>ANSP oversight for safety assurance and compliance monitoring</w:t>
      </w:r>
    </w:p>
    <w:p w14:paraId="21429AE7" w14:textId="50F531FF" w:rsidR="00C74EE6" w:rsidRDefault="00C74EE6" w:rsidP="00C74EE6">
      <w:pPr>
        <w:pStyle w:val="ListParagraph"/>
        <w:numPr>
          <w:ilvl w:val="0"/>
          <w:numId w:val="32"/>
        </w:numPr>
      </w:pPr>
      <w:r w:rsidRPr="00FE4041">
        <w:t xml:space="preserve">Operator participation </w:t>
      </w:r>
      <w:proofErr w:type="gramStart"/>
      <w:r w:rsidRPr="00FE4041">
        <w:t>for</w:t>
      </w:r>
      <w:proofErr w:type="gramEnd"/>
      <w:r w:rsidRPr="00FE4041">
        <w:t xml:space="preserve"> schedule requests, modifications, and adherence</w:t>
      </w:r>
    </w:p>
    <w:p w14:paraId="2F386E1F" w14:textId="22E5618C" w:rsidR="00C74EE6" w:rsidRDefault="00C74EE6">
      <w:r w:rsidRPr="00FE4041">
        <w:t xml:space="preserve">In Phase I, this broader environment is represented through a simplified demonstration scenario in which deconfliction occurs at a single shared crossing point. The two selected routes—ORF → Convention Center (scheduled service) and Westin → Sentara (priority/urgent service)—provide an illustrative contrast between nominally scheduled operations and priority missions that require preferential handling. </w:t>
      </w:r>
      <w:r w:rsidRPr="00FE4041">
        <w:lastRenderedPageBreak/>
        <w:t>These routes serve as the operational backdrop for exercising the temporal-assignment and route-level deconfliction components, with multi-vertiport, multi-node capacity management planned for Phase II.</w:t>
      </w:r>
    </w:p>
    <w:p w14:paraId="568FEA3C" w14:textId="6A19E9F8" w:rsidR="00C74EE6" w:rsidRDefault="00C74EE6" w:rsidP="00C74EE6">
      <w:pPr>
        <w:pStyle w:val="ListParagraph"/>
        <w:numPr>
          <w:ilvl w:val="0"/>
          <w:numId w:val="33"/>
        </w:numPr>
      </w:pPr>
      <w:r w:rsidRPr="0004510A">
        <w:t>The system ingests static and dynamic data:</w:t>
      </w:r>
    </w:p>
    <w:p w14:paraId="5EBEF2CD" w14:textId="5E759C9B" w:rsidR="00C74EE6" w:rsidRDefault="00C74EE6" w:rsidP="00C74EE6">
      <w:pPr>
        <w:pStyle w:val="ListParagraph"/>
        <w:numPr>
          <w:ilvl w:val="0"/>
          <w:numId w:val="33"/>
        </w:numPr>
      </w:pPr>
      <w:r w:rsidRPr="00A36390">
        <w:t>Weather conditions:</w:t>
      </w:r>
      <w:r w:rsidRPr="00300C4E">
        <w:t xml:space="preserve"> wind magnitude and direction, with ceiling and visibility likely serving as limiting operational constraints</w:t>
      </w:r>
    </w:p>
    <w:p w14:paraId="01697B48" w14:textId="158AE078" w:rsidR="00C74EE6" w:rsidRDefault="00C74EE6" w:rsidP="00C74EE6">
      <w:pPr>
        <w:pStyle w:val="ListParagraph"/>
        <w:numPr>
          <w:ilvl w:val="0"/>
          <w:numId w:val="33"/>
        </w:numPr>
      </w:pPr>
      <w:r w:rsidRPr="0004510A">
        <w:t>Vertiport infrastructure and capacity</w:t>
      </w:r>
    </w:p>
    <w:p w14:paraId="79BF8186" w14:textId="39655819" w:rsidR="00C74EE6" w:rsidRDefault="00C74EE6" w:rsidP="00C74EE6">
      <w:pPr>
        <w:pStyle w:val="ListParagraph"/>
        <w:numPr>
          <w:ilvl w:val="0"/>
          <w:numId w:val="33"/>
        </w:numPr>
      </w:pPr>
      <w:r w:rsidRPr="0004510A">
        <w:t>Operator demand</w:t>
      </w:r>
    </w:p>
    <w:p w14:paraId="254AA258" w14:textId="3CACF4A8" w:rsidR="00C74EE6" w:rsidRDefault="00C74EE6" w:rsidP="00C74EE6">
      <w:pPr>
        <w:pStyle w:val="ListParagraph"/>
        <w:numPr>
          <w:ilvl w:val="0"/>
          <w:numId w:val="33"/>
        </w:numPr>
      </w:pPr>
      <w:r w:rsidRPr="002561F3">
        <w:t xml:space="preserve">Airspace constraints from the </w:t>
      </w:r>
      <w:proofErr w:type="spellStart"/>
      <w:r w:rsidRPr="002561F3">
        <w:t>AvenGIS</w:t>
      </w:r>
      <w:proofErr w:type="spellEnd"/>
      <w:r w:rsidRPr="002561F3">
        <w:t xml:space="preserve"> platform. In Phase I, these constraints are represented using Google Earth; Phase II envisions full integration with Concept Solutions’ </w:t>
      </w:r>
      <w:proofErr w:type="spellStart"/>
      <w:r w:rsidRPr="002561F3">
        <w:t>AvenGIS</w:t>
      </w:r>
      <w:proofErr w:type="spellEnd"/>
      <w:r w:rsidRPr="002561F3">
        <w:t xml:space="preserve"> platform, where airspace constraints will be color-coded and layered for rapid identification and assessment.</w:t>
      </w:r>
    </w:p>
    <w:p w14:paraId="0E234ED9" w14:textId="7B948BAF" w:rsidR="00C74EE6" w:rsidRDefault="00C74EE6">
      <w:r w:rsidRPr="0004510A">
        <w:t>The environment may evolve significantly year</w:t>
      </w:r>
      <w:r w:rsidRPr="3A41785D">
        <w:t xml:space="preserve"> </w:t>
      </w:r>
      <w:r w:rsidRPr="0004510A">
        <w:t>to</w:t>
      </w:r>
      <w:r w:rsidRPr="3A41785D">
        <w:t xml:space="preserve"> </w:t>
      </w:r>
      <w:r w:rsidRPr="0004510A">
        <w:t>year; the STARDOM architecture is designed for modular adaptation and integration.</w:t>
      </w:r>
    </w:p>
    <w:p w14:paraId="18D9D8C9" w14:textId="2EF256BB" w:rsidR="00C74EE6" w:rsidRPr="00C74EE6" w:rsidRDefault="00C74EE6">
      <w:pPr>
        <w:rPr>
          <w:b/>
          <w:bCs/>
          <w:i/>
          <w:iCs/>
          <w:sz w:val="24"/>
          <w:szCs w:val="24"/>
          <w:u w:val="single"/>
        </w:rPr>
      </w:pPr>
      <w:r w:rsidRPr="00C74EE6">
        <w:rPr>
          <w:b/>
          <w:bCs/>
          <w:i/>
          <w:iCs/>
          <w:sz w:val="24"/>
          <w:szCs w:val="24"/>
          <w:u w:val="single"/>
        </w:rPr>
        <w:t>Key Actors and Roles</w:t>
      </w:r>
    </w:p>
    <w:p w14:paraId="54BE7769" w14:textId="40A2115C" w:rsidR="00C74EE6" w:rsidRDefault="00C74EE6">
      <w:r>
        <w:t>ANSP / Regulator</w:t>
      </w:r>
    </w:p>
    <w:p w14:paraId="7D71C41F" w14:textId="47825BA6" w:rsidR="00C74EE6" w:rsidRDefault="00C74EE6" w:rsidP="00C74EE6">
      <w:pPr>
        <w:pStyle w:val="ListParagraph"/>
        <w:numPr>
          <w:ilvl w:val="0"/>
          <w:numId w:val="34"/>
        </w:numPr>
      </w:pPr>
      <w:r w:rsidRPr="0004510A">
        <w:t>Sets operational rules, priorities, and fairness objectives</w:t>
      </w:r>
    </w:p>
    <w:p w14:paraId="37B64A79" w14:textId="1FE4FDCE" w:rsidR="00C74EE6" w:rsidRDefault="00C74EE6" w:rsidP="00C74EE6">
      <w:pPr>
        <w:pStyle w:val="ListParagraph"/>
        <w:numPr>
          <w:ilvl w:val="0"/>
          <w:numId w:val="34"/>
        </w:numPr>
      </w:pPr>
      <w:r w:rsidRPr="0004510A">
        <w:t>Validates proposed schedules and monitors compliance</w:t>
      </w:r>
    </w:p>
    <w:p w14:paraId="25078EFA" w14:textId="58750267" w:rsidR="00C74EE6" w:rsidRDefault="00C74EE6" w:rsidP="00C74EE6">
      <w:pPr>
        <w:pStyle w:val="ListParagraph"/>
        <w:numPr>
          <w:ilvl w:val="0"/>
          <w:numId w:val="34"/>
        </w:numPr>
      </w:pPr>
      <w:r w:rsidRPr="0004510A">
        <w:t xml:space="preserve">Uses </w:t>
      </w:r>
      <w:proofErr w:type="spellStart"/>
      <w:r w:rsidRPr="0004510A">
        <w:t>AvenGIS</w:t>
      </w:r>
      <w:proofErr w:type="spellEnd"/>
      <w:r w:rsidRPr="0004510A">
        <w:t xml:space="preserve"> to visualize operational outcomes, hotspots, and metrics</w:t>
      </w:r>
    </w:p>
    <w:p w14:paraId="25E045DD" w14:textId="77777777" w:rsidR="00C74EE6" w:rsidRPr="00C74EE6" w:rsidRDefault="00C74EE6" w:rsidP="00C74EE6">
      <w:r w:rsidRPr="00C74EE6">
        <w:t>Vertiport Operators</w:t>
      </w:r>
    </w:p>
    <w:p w14:paraId="27E4EBE7" w14:textId="77777777" w:rsidR="00C74EE6" w:rsidRPr="0004510A" w:rsidRDefault="00C74EE6" w:rsidP="00C74EE6">
      <w:pPr>
        <w:pStyle w:val="ListParagraph"/>
        <w:numPr>
          <w:ilvl w:val="0"/>
          <w:numId w:val="34"/>
        </w:numPr>
      </w:pPr>
      <w:r w:rsidRPr="0004510A">
        <w:t>Provide capacity and pad</w:t>
      </w:r>
      <w:r w:rsidRPr="0004510A">
        <w:noBreakHyphen/>
        <w:t>cycle parameters</w:t>
      </w:r>
    </w:p>
    <w:p w14:paraId="143AD4BD" w14:textId="77777777" w:rsidR="00C74EE6" w:rsidRPr="0004510A" w:rsidRDefault="00C74EE6" w:rsidP="00C74EE6">
      <w:pPr>
        <w:pStyle w:val="ListParagraph"/>
        <w:numPr>
          <w:ilvl w:val="0"/>
          <w:numId w:val="34"/>
        </w:numPr>
      </w:pPr>
      <w:r w:rsidRPr="0004510A">
        <w:t>Submit demand forecasts</w:t>
      </w:r>
    </w:p>
    <w:p w14:paraId="300005A4" w14:textId="77777777" w:rsidR="00C74EE6" w:rsidRPr="0004510A" w:rsidRDefault="00C74EE6" w:rsidP="00C74EE6">
      <w:pPr>
        <w:pStyle w:val="ListParagraph"/>
        <w:numPr>
          <w:ilvl w:val="0"/>
          <w:numId w:val="34"/>
        </w:numPr>
      </w:pPr>
      <w:r w:rsidRPr="0004510A">
        <w:t>Evaluate optimized schedules and coordinate with vehicle operators</w:t>
      </w:r>
    </w:p>
    <w:p w14:paraId="0BE53A26" w14:textId="77777777" w:rsidR="00C74EE6" w:rsidRPr="00C74EE6" w:rsidRDefault="00C74EE6" w:rsidP="00C74EE6">
      <w:r w:rsidRPr="00C74EE6">
        <w:t>Vehicle Operators</w:t>
      </w:r>
    </w:p>
    <w:p w14:paraId="73F487E9" w14:textId="77777777" w:rsidR="00C74EE6" w:rsidRPr="0004510A" w:rsidRDefault="00C74EE6" w:rsidP="00C74EE6">
      <w:pPr>
        <w:pStyle w:val="ListParagraph"/>
        <w:numPr>
          <w:ilvl w:val="0"/>
          <w:numId w:val="34"/>
        </w:numPr>
      </w:pPr>
      <w:r w:rsidRPr="0004510A">
        <w:t>Request arrival/departure times</w:t>
      </w:r>
    </w:p>
    <w:p w14:paraId="070EFA1F" w14:textId="77777777" w:rsidR="00C74EE6" w:rsidRPr="0004510A" w:rsidRDefault="00C74EE6" w:rsidP="00C74EE6">
      <w:pPr>
        <w:pStyle w:val="ListParagraph"/>
        <w:numPr>
          <w:ilvl w:val="0"/>
          <w:numId w:val="34"/>
        </w:numPr>
      </w:pPr>
      <w:r w:rsidRPr="0004510A">
        <w:t>Receive approved temporal assignments</w:t>
      </w:r>
    </w:p>
    <w:p w14:paraId="649E3021" w14:textId="5232B582" w:rsidR="00C74EE6" w:rsidRDefault="00C74EE6" w:rsidP="00C74EE6">
      <w:pPr>
        <w:pStyle w:val="ListParagraph"/>
        <w:numPr>
          <w:ilvl w:val="0"/>
          <w:numId w:val="34"/>
        </w:numPr>
      </w:pPr>
      <w:r w:rsidRPr="0004510A">
        <w:t>Provide vehicle</w:t>
      </w:r>
      <w:r w:rsidRPr="1319917D">
        <w:t xml:space="preserve"> </w:t>
      </w:r>
      <w:r w:rsidRPr="0004510A">
        <w:t>specific performance requirements</w:t>
      </w:r>
    </w:p>
    <w:p w14:paraId="23A95D06" w14:textId="77777777" w:rsidR="00C74EE6" w:rsidRDefault="00C74EE6" w:rsidP="00C74EE6">
      <w:r w:rsidRPr="00634564">
        <w:t>In Phase I, operator interaction is intentionally simplified: operators are provided with schedule-derived execution times corresponding to assigned temporal slots at the Kings intersection waypoint. All sequencing and deconfliction are governed by the centrally generated schedule, with no operator-driven negotiation or tactical adjustment assumed.</w:t>
      </w:r>
    </w:p>
    <w:p w14:paraId="1B57DEBD" w14:textId="77777777" w:rsidR="00C74EE6" w:rsidRPr="00C74EE6" w:rsidRDefault="00C74EE6" w:rsidP="00C74EE6">
      <w:r w:rsidRPr="00C74EE6">
        <w:t>STARDOM Decision</w:t>
      </w:r>
      <w:r w:rsidRPr="00C74EE6">
        <w:noBreakHyphen/>
        <w:t>Support System</w:t>
      </w:r>
    </w:p>
    <w:p w14:paraId="1508ACD0" w14:textId="77777777" w:rsidR="00C74EE6" w:rsidRPr="0004510A" w:rsidRDefault="00C74EE6" w:rsidP="00C74EE6">
      <w:pPr>
        <w:pStyle w:val="ListParagraph"/>
        <w:numPr>
          <w:ilvl w:val="0"/>
          <w:numId w:val="34"/>
        </w:numPr>
      </w:pPr>
      <w:r w:rsidRPr="0004510A">
        <w:t>Generates optimized schedules</w:t>
      </w:r>
    </w:p>
    <w:p w14:paraId="08DA6B3A" w14:textId="77777777" w:rsidR="00C74EE6" w:rsidRPr="0004510A" w:rsidRDefault="00C74EE6" w:rsidP="00C74EE6">
      <w:pPr>
        <w:pStyle w:val="ListParagraph"/>
        <w:numPr>
          <w:ilvl w:val="0"/>
          <w:numId w:val="34"/>
        </w:numPr>
      </w:pPr>
      <w:r w:rsidRPr="0004510A">
        <w:t>Produces fairness and resilience metrics</w:t>
      </w:r>
    </w:p>
    <w:p w14:paraId="3E50445F" w14:textId="77777777" w:rsidR="00C74EE6" w:rsidRPr="0004510A" w:rsidRDefault="00C74EE6" w:rsidP="00C74EE6">
      <w:pPr>
        <w:pStyle w:val="ListParagraph"/>
        <w:numPr>
          <w:ilvl w:val="0"/>
          <w:numId w:val="34"/>
        </w:numPr>
      </w:pPr>
      <w:r w:rsidRPr="0004510A">
        <w:t>Provides scenario analysis and executive</w:t>
      </w:r>
      <w:r w:rsidRPr="54240F28">
        <w:t xml:space="preserve"> </w:t>
      </w:r>
      <w:r w:rsidRPr="0004510A">
        <w:t>level performance summaries</w:t>
      </w:r>
    </w:p>
    <w:p w14:paraId="65A8D78A" w14:textId="2FD107E0" w:rsidR="00C74EE6" w:rsidRPr="00C74EE6" w:rsidRDefault="00C74EE6">
      <w:pPr>
        <w:rPr>
          <w:b/>
          <w:bCs/>
          <w:i/>
          <w:iCs/>
          <w:sz w:val="24"/>
          <w:szCs w:val="24"/>
          <w:u w:val="single"/>
        </w:rPr>
      </w:pPr>
      <w:r w:rsidRPr="00C74EE6">
        <w:rPr>
          <w:b/>
          <w:bCs/>
          <w:i/>
          <w:iCs/>
          <w:sz w:val="24"/>
          <w:szCs w:val="24"/>
          <w:u w:val="single"/>
        </w:rPr>
        <w:t>Operational Use Cases</w:t>
      </w:r>
    </w:p>
    <w:p w14:paraId="7E4AF5B8" w14:textId="168938DB" w:rsidR="00C74EE6" w:rsidRPr="00C74EE6" w:rsidRDefault="00C74EE6" w:rsidP="00C74EE6">
      <w:pPr>
        <w:pStyle w:val="ListParagraph"/>
        <w:numPr>
          <w:ilvl w:val="0"/>
          <w:numId w:val="38"/>
        </w:numPr>
      </w:pPr>
      <w:r w:rsidRPr="00C74EE6">
        <w:t>Phase I Demonstration</w:t>
      </w:r>
      <w:r>
        <w:t xml:space="preserve"> – </w:t>
      </w:r>
      <w:r w:rsidRPr="00C74EE6">
        <w:t>Two crossing flows</w:t>
      </w:r>
      <w:r>
        <w:t xml:space="preserve">. </w:t>
      </w:r>
      <w:r w:rsidRPr="00C74EE6">
        <w:t xml:space="preserve"> ORF→ Convention Center and Westin Hotel →Sentara</w:t>
      </w:r>
      <w:r>
        <w:t xml:space="preserve"> </w:t>
      </w:r>
      <w:r w:rsidRPr="00C74EE6">
        <w:t>requiring probabilistic temporal separation at Kings waypoint</w:t>
      </w:r>
    </w:p>
    <w:p w14:paraId="4AC0B1DD" w14:textId="2956DBD6" w:rsidR="00C74EE6" w:rsidRPr="00C74EE6" w:rsidRDefault="00C74EE6" w:rsidP="00C74EE6">
      <w:pPr>
        <w:pStyle w:val="ListParagraph"/>
        <w:numPr>
          <w:ilvl w:val="0"/>
          <w:numId w:val="38"/>
        </w:numPr>
      </w:pPr>
      <w:r w:rsidRPr="00C74EE6">
        <w:lastRenderedPageBreak/>
        <w:t>Daily Strategic Planning</w:t>
      </w:r>
      <w:r>
        <w:t xml:space="preserve"> – </w:t>
      </w:r>
      <w:r w:rsidRPr="00C74EE6">
        <w:t>Vertiport operators enter expected demand for the next 12–24 hours. STARDOM produces a deconflicted, optimized schedule, including predicted hotspot periods and recommended adjustments.</w:t>
      </w:r>
    </w:p>
    <w:p w14:paraId="53C5A92E" w14:textId="043C7604" w:rsidR="00C74EE6" w:rsidRPr="00C74EE6" w:rsidRDefault="00C74EE6" w:rsidP="00C74EE6">
      <w:pPr>
        <w:pStyle w:val="ListParagraph"/>
        <w:numPr>
          <w:ilvl w:val="0"/>
          <w:numId w:val="38"/>
        </w:numPr>
      </w:pPr>
      <w:r w:rsidRPr="00C74EE6">
        <w:t>Weather Driven Adjustment</w:t>
      </w:r>
      <w:r>
        <w:t xml:space="preserve"> – </w:t>
      </w:r>
      <w:r w:rsidRPr="00C74EE6">
        <w:t>Unexpected wind conditions reduce pad cycle time; STARDOM re-optimizes the schedule to redistribute delays while maintaining throughput and fairness.</w:t>
      </w:r>
    </w:p>
    <w:p w14:paraId="2B617F6C" w14:textId="1E881FB1" w:rsidR="00C74EE6" w:rsidRPr="00C74EE6" w:rsidRDefault="00C74EE6" w:rsidP="00C74EE6">
      <w:pPr>
        <w:pStyle w:val="ListParagraph"/>
        <w:numPr>
          <w:ilvl w:val="0"/>
          <w:numId w:val="38"/>
        </w:numPr>
      </w:pPr>
      <w:r w:rsidRPr="00C74EE6">
        <w:t>Demand Surge / Event Scenario</w:t>
      </w:r>
      <w:r>
        <w:t xml:space="preserve"> – </w:t>
      </w:r>
      <w:r w:rsidRPr="00C74EE6">
        <w:t>During large civic events resulting in significant demand increases at selected vertiports, Monte Carlo simulations identify the most resilient schedule. STARDOM, operating under an authorized scheduling entity, allocates temporal slots to maintain throughput while preserving acceptable fairness across operators.</w:t>
      </w:r>
    </w:p>
    <w:p w14:paraId="0B2875C8" w14:textId="67349188" w:rsidR="00C74EE6" w:rsidRPr="00C74EE6" w:rsidRDefault="00C74EE6" w:rsidP="00C74EE6">
      <w:pPr>
        <w:pStyle w:val="ListParagraph"/>
        <w:numPr>
          <w:ilvl w:val="0"/>
          <w:numId w:val="38"/>
        </w:numPr>
      </w:pPr>
      <w:r w:rsidRPr="00C74EE6">
        <w:t>Policy Evaluation</w:t>
      </w:r>
      <w:r>
        <w:t xml:space="preserve"> – </w:t>
      </w:r>
      <w:r w:rsidRPr="00C74EE6">
        <w:t>ANSP explores noise abatement time windows and tests their effects across throughput, delay, and fairness metrics. STARDOM quantifies tradeoffs.</w:t>
      </w:r>
    </w:p>
    <w:p w14:paraId="70C8CAED" w14:textId="4BFD09C5" w:rsidR="00C74EE6" w:rsidRPr="00C74EE6" w:rsidRDefault="00C74EE6">
      <w:pPr>
        <w:rPr>
          <w:b/>
          <w:bCs/>
          <w:i/>
          <w:iCs/>
          <w:sz w:val="24"/>
          <w:szCs w:val="24"/>
          <w:u w:val="single"/>
        </w:rPr>
      </w:pPr>
      <w:r w:rsidRPr="00C74EE6">
        <w:rPr>
          <w:b/>
          <w:bCs/>
          <w:i/>
          <w:iCs/>
          <w:sz w:val="24"/>
          <w:szCs w:val="24"/>
          <w:u w:val="single"/>
        </w:rPr>
        <w:t>Expected Benefits</w:t>
      </w:r>
    </w:p>
    <w:p w14:paraId="5F5EC761" w14:textId="77777777" w:rsidR="00C74EE6" w:rsidRDefault="00C74EE6" w:rsidP="00C74EE6">
      <w:r w:rsidRPr="007B2214">
        <w:t>While the benefits listed below reflect the full capabilities envisioned for STARDOM, Phase I focuses on analytically validating the temporal-separation foundations that enable these longer-term benefits.</w:t>
      </w:r>
    </w:p>
    <w:p w14:paraId="59041BAF" w14:textId="4F4950A9" w:rsidR="00C74EE6" w:rsidRPr="00C74EE6" w:rsidRDefault="00C74EE6" w:rsidP="00C74EE6">
      <w:pPr>
        <w:pStyle w:val="ListParagraph"/>
        <w:numPr>
          <w:ilvl w:val="0"/>
          <w:numId w:val="39"/>
        </w:numPr>
      </w:pPr>
      <w:r w:rsidRPr="00C74EE6">
        <w:t>Efficiency and Throughput</w:t>
      </w:r>
      <w:r>
        <w:t xml:space="preserve">.  </w:t>
      </w:r>
      <w:r w:rsidRPr="00C74EE6">
        <w:t>Optimized pad usage increases operations per hour, enabling economic viability for vertiports.</w:t>
      </w:r>
    </w:p>
    <w:p w14:paraId="59FA83A1" w14:textId="63DB62E5" w:rsidR="00C74EE6" w:rsidRPr="00C74EE6" w:rsidRDefault="00C74EE6" w:rsidP="00C74EE6">
      <w:pPr>
        <w:pStyle w:val="ListParagraph"/>
        <w:numPr>
          <w:ilvl w:val="0"/>
          <w:numId w:val="39"/>
        </w:numPr>
      </w:pPr>
      <w:r w:rsidRPr="00C74EE6">
        <w:t>Delay Reduction and Predictability</w:t>
      </w:r>
      <w:r>
        <w:t xml:space="preserve">.  </w:t>
      </w:r>
      <w:r w:rsidRPr="00C74EE6">
        <w:t>Time-based, deconflicted scheduling minimizes tactical delay at airspace intersections and provides operators with predictable execution timelines. When operational constraints arise—most notably at vertiports due to weather, demand surges, or pad availability—STARDOM manages delay and, if necessary, cancellation decisions through schedule re-optimization rather than tactical intervention.</w:t>
      </w:r>
    </w:p>
    <w:p w14:paraId="4DC38A61" w14:textId="70ADB141" w:rsidR="00C74EE6" w:rsidRPr="00C74EE6" w:rsidRDefault="00C74EE6" w:rsidP="00C74EE6">
      <w:pPr>
        <w:pStyle w:val="ListParagraph"/>
        <w:numPr>
          <w:ilvl w:val="0"/>
          <w:numId w:val="39"/>
        </w:numPr>
      </w:pPr>
      <w:r w:rsidRPr="00C74EE6">
        <w:t>Fairness and Transparency</w:t>
      </w:r>
      <w:r>
        <w:t xml:space="preserve">.  </w:t>
      </w:r>
      <w:r w:rsidRPr="00C74EE6">
        <w:t>STARDOM introduces measurable fairness—essential for public acceptance, regulatory compliance, and equitable access across operators.</w:t>
      </w:r>
    </w:p>
    <w:p w14:paraId="689C453A" w14:textId="2C2BC54C" w:rsidR="00C74EE6" w:rsidRPr="00C74EE6" w:rsidRDefault="00C74EE6" w:rsidP="00C74EE6">
      <w:pPr>
        <w:pStyle w:val="ListParagraph"/>
        <w:numPr>
          <w:ilvl w:val="0"/>
          <w:numId w:val="39"/>
        </w:numPr>
      </w:pPr>
      <w:r w:rsidRPr="00C74EE6">
        <w:t>Resilience Under Disruption</w:t>
      </w:r>
      <w:r>
        <w:t xml:space="preserve">.  </w:t>
      </w:r>
      <w:r w:rsidRPr="00C74EE6">
        <w:t>Monte Carlo driven stress testing allows planners to select schedules robust against weather, failures, and demand uncertainty.</w:t>
      </w:r>
    </w:p>
    <w:p w14:paraId="21F10202" w14:textId="2AA8F429" w:rsidR="00C74EE6" w:rsidRPr="00C74EE6" w:rsidRDefault="00C74EE6" w:rsidP="00C74EE6">
      <w:pPr>
        <w:pStyle w:val="ListParagraph"/>
        <w:numPr>
          <w:ilvl w:val="0"/>
          <w:numId w:val="39"/>
        </w:numPr>
      </w:pPr>
      <w:r w:rsidRPr="00C74EE6">
        <w:t>Regulatory Support</w:t>
      </w:r>
      <w:r>
        <w:t xml:space="preserve">.  </w:t>
      </w:r>
      <w:r w:rsidRPr="00C74EE6">
        <w:t>Quantified metrics and repeatable outputs provide a defensible foundation for AAM policy decisions.</w:t>
      </w:r>
    </w:p>
    <w:p w14:paraId="5DB266A6" w14:textId="02A28FB6" w:rsidR="0060695D" w:rsidRDefault="0060695D">
      <w:r>
        <w:br w:type="page"/>
      </w:r>
    </w:p>
    <w:p w14:paraId="236D55B0" w14:textId="18C3A295" w:rsidR="00A05CF2" w:rsidRDefault="00A05CF2" w:rsidP="000260FA">
      <w:pPr>
        <w:pStyle w:val="Heading1"/>
        <w:numPr>
          <w:ilvl w:val="0"/>
          <w:numId w:val="0"/>
        </w:numPr>
        <w:spacing w:after="240"/>
      </w:pPr>
      <w:bookmarkStart w:id="53" w:name="_Toc217392778"/>
      <w:r>
        <w:lastRenderedPageBreak/>
        <w:t xml:space="preserve">Appendix </w:t>
      </w:r>
      <w:r w:rsidR="00B737B9">
        <w:t>B</w:t>
      </w:r>
      <w:r>
        <w:t xml:space="preserve">: </w:t>
      </w:r>
      <w:r w:rsidR="000260FA">
        <w:t>Venue Selection Rationale for STARDOM Phase 1</w:t>
      </w:r>
      <w:bookmarkEnd w:id="53"/>
    </w:p>
    <w:p w14:paraId="61AE5925" w14:textId="1606BBC6" w:rsidR="00A1626A" w:rsidRPr="000260FA" w:rsidRDefault="000260FA" w:rsidP="000260FA">
      <w:pPr>
        <w:rPr>
          <w:b/>
          <w:bCs/>
          <w:i/>
          <w:iCs/>
          <w:sz w:val="24"/>
          <w:szCs w:val="24"/>
          <w:u w:val="single"/>
        </w:rPr>
      </w:pPr>
      <w:r w:rsidRPr="000260FA">
        <w:rPr>
          <w:b/>
          <w:bCs/>
          <w:i/>
          <w:iCs/>
          <w:sz w:val="24"/>
          <w:szCs w:val="24"/>
          <w:u w:val="single"/>
        </w:rPr>
        <w:t>Purpose of Venue Selection</w:t>
      </w:r>
    </w:p>
    <w:p w14:paraId="388E8956" w14:textId="417B9C3A" w:rsidR="000260FA" w:rsidRDefault="000260FA" w:rsidP="001252C8">
      <w:pPr>
        <w:jc w:val="both"/>
      </w:pPr>
      <w:r w:rsidRPr="00273711">
        <w:t>Selection of an appropriate demonstration venue is critical to evaluating the feasibility of the STARDOM concept under realistic Urban Air Mobility (UAM) conditions. The venue must support representative route geometry, mixed-mission demand, manageable airspace complexity, and availability of operational data, while remaining tractable for early-phase analytical validation. Accordingly, the STARDOM team conducted a qualitative and comparative assessment of multiple candidate U.S. metropolitan areas prior to selecting the Phase I demonstration location</w:t>
      </w:r>
    </w:p>
    <w:p w14:paraId="1F8AA208" w14:textId="03BE859C" w:rsidR="000260FA" w:rsidRPr="000260FA" w:rsidRDefault="000260FA" w:rsidP="000260FA">
      <w:pPr>
        <w:rPr>
          <w:b/>
          <w:bCs/>
          <w:i/>
          <w:iCs/>
          <w:sz w:val="24"/>
          <w:szCs w:val="24"/>
          <w:u w:val="single"/>
        </w:rPr>
      </w:pPr>
      <w:r w:rsidRPr="000260FA">
        <w:rPr>
          <w:b/>
          <w:bCs/>
          <w:i/>
          <w:iCs/>
          <w:sz w:val="24"/>
          <w:szCs w:val="24"/>
          <w:u w:val="single"/>
        </w:rPr>
        <w:t>Candidate Cities Considered</w:t>
      </w:r>
    </w:p>
    <w:p w14:paraId="4C51C172" w14:textId="77777777" w:rsidR="000260FA" w:rsidRPr="00273711" w:rsidRDefault="000260FA" w:rsidP="000260FA">
      <w:r w:rsidRPr="00273711">
        <w:t>The following cities were evaluated as potential STARDOM Phase I venues based on their relevance to early UAM operations, availability of supporting infrastructure, and suitability for controlled analytical study:</w:t>
      </w:r>
    </w:p>
    <w:p w14:paraId="77771158" w14:textId="77777777" w:rsidR="000260FA" w:rsidRPr="00273711" w:rsidRDefault="000260FA" w:rsidP="000260FA">
      <w:pPr>
        <w:pStyle w:val="ListParagraph"/>
        <w:numPr>
          <w:ilvl w:val="0"/>
          <w:numId w:val="39"/>
        </w:numPr>
      </w:pPr>
      <w:r w:rsidRPr="000260FA">
        <w:t>Virginia Beach, VA</w:t>
      </w:r>
    </w:p>
    <w:p w14:paraId="2DE1627E" w14:textId="77777777" w:rsidR="000260FA" w:rsidRPr="00273711" w:rsidRDefault="000260FA" w:rsidP="000260FA">
      <w:pPr>
        <w:pStyle w:val="ListParagraph"/>
        <w:numPr>
          <w:ilvl w:val="0"/>
          <w:numId w:val="39"/>
        </w:numPr>
      </w:pPr>
      <w:r w:rsidRPr="000260FA">
        <w:t>Reno, NV</w:t>
      </w:r>
    </w:p>
    <w:p w14:paraId="3A8C49A0" w14:textId="77777777" w:rsidR="000260FA" w:rsidRPr="00273711" w:rsidRDefault="000260FA" w:rsidP="000260FA">
      <w:pPr>
        <w:pStyle w:val="ListParagraph"/>
        <w:numPr>
          <w:ilvl w:val="0"/>
          <w:numId w:val="39"/>
        </w:numPr>
      </w:pPr>
      <w:r w:rsidRPr="000260FA">
        <w:t>Chula Vista, CA</w:t>
      </w:r>
    </w:p>
    <w:p w14:paraId="32F14E66" w14:textId="77777777" w:rsidR="000260FA" w:rsidRPr="00273711" w:rsidRDefault="000260FA" w:rsidP="000260FA">
      <w:pPr>
        <w:pStyle w:val="ListParagraph"/>
        <w:numPr>
          <w:ilvl w:val="0"/>
          <w:numId w:val="39"/>
        </w:numPr>
      </w:pPr>
      <w:r w:rsidRPr="000260FA">
        <w:t>Dayton–Springfield, OH</w:t>
      </w:r>
    </w:p>
    <w:p w14:paraId="6E597FA2" w14:textId="77777777" w:rsidR="000260FA" w:rsidRPr="00273711" w:rsidRDefault="000260FA" w:rsidP="000260FA">
      <w:pPr>
        <w:pStyle w:val="ListParagraph"/>
        <w:numPr>
          <w:ilvl w:val="0"/>
          <w:numId w:val="39"/>
        </w:numPr>
      </w:pPr>
      <w:r w:rsidRPr="000260FA">
        <w:t>Grand Forks, ND</w:t>
      </w:r>
    </w:p>
    <w:p w14:paraId="7A826F38" w14:textId="77777777" w:rsidR="000260FA" w:rsidRPr="00273711" w:rsidRDefault="000260FA" w:rsidP="000260FA">
      <w:pPr>
        <w:pStyle w:val="ListParagraph"/>
        <w:numPr>
          <w:ilvl w:val="0"/>
          <w:numId w:val="39"/>
        </w:numPr>
      </w:pPr>
      <w:r w:rsidRPr="000260FA">
        <w:t>Wichita, KS</w:t>
      </w:r>
    </w:p>
    <w:p w14:paraId="78F1C3D5" w14:textId="77777777" w:rsidR="000260FA" w:rsidRPr="00273711" w:rsidRDefault="000260FA" w:rsidP="000260FA">
      <w:r w:rsidRPr="00273711">
        <w:t>These cities were selected to span a range of urban densities, airspace environments, weather regimes, and stakeholder ecosystems, allowing the team to assess tradeoffs between operational realism and analytical tractability.</w:t>
      </w:r>
    </w:p>
    <w:p w14:paraId="23E7CBC2" w14:textId="7905AFD3" w:rsidR="000260FA" w:rsidRPr="000260FA" w:rsidRDefault="000260FA" w:rsidP="000260FA">
      <w:pPr>
        <w:rPr>
          <w:b/>
          <w:bCs/>
          <w:i/>
          <w:iCs/>
          <w:sz w:val="24"/>
          <w:szCs w:val="24"/>
          <w:u w:val="single"/>
        </w:rPr>
      </w:pPr>
      <w:r w:rsidRPr="000260FA">
        <w:rPr>
          <w:b/>
          <w:bCs/>
          <w:i/>
          <w:iCs/>
          <w:sz w:val="24"/>
          <w:szCs w:val="24"/>
          <w:u w:val="single"/>
        </w:rPr>
        <w:t>Venue Evaluation Criteria</w:t>
      </w:r>
    </w:p>
    <w:p w14:paraId="0C2560E9" w14:textId="77777777" w:rsidR="000260FA" w:rsidRPr="00273711" w:rsidRDefault="000260FA" w:rsidP="000260FA">
      <w:r w:rsidRPr="00273711">
        <w:t>Candidate venues were evaluated against the following criteria:</w:t>
      </w:r>
    </w:p>
    <w:p w14:paraId="11038CF6" w14:textId="77777777" w:rsidR="000260FA" w:rsidRPr="00273711" w:rsidRDefault="000260FA" w:rsidP="000260FA">
      <w:pPr>
        <w:pStyle w:val="ListParagraph"/>
        <w:numPr>
          <w:ilvl w:val="0"/>
          <w:numId w:val="39"/>
        </w:numPr>
      </w:pPr>
      <w:r w:rsidRPr="000260FA">
        <w:t>UAM Route Variety:</w:t>
      </w:r>
      <w:r w:rsidRPr="00273711">
        <w:t xml:space="preserve"> Availability of short-range routes suitable for early UAM concepts</w:t>
      </w:r>
    </w:p>
    <w:p w14:paraId="50436354" w14:textId="77777777" w:rsidR="000260FA" w:rsidRPr="00273711" w:rsidRDefault="000260FA" w:rsidP="000260FA">
      <w:pPr>
        <w:pStyle w:val="ListParagraph"/>
        <w:numPr>
          <w:ilvl w:val="0"/>
          <w:numId w:val="39"/>
        </w:numPr>
      </w:pPr>
      <w:r w:rsidRPr="000260FA">
        <w:t>Mixed-Mission Demand:</w:t>
      </w:r>
      <w:r w:rsidRPr="00273711">
        <w:t xml:space="preserve"> Presence of both scheduled passenger flows and time-critical operations (e.g., medical, emergency)</w:t>
      </w:r>
    </w:p>
    <w:p w14:paraId="44465C91" w14:textId="77777777" w:rsidR="000260FA" w:rsidRPr="00273711" w:rsidRDefault="000260FA" w:rsidP="000260FA">
      <w:pPr>
        <w:pStyle w:val="ListParagraph"/>
        <w:numPr>
          <w:ilvl w:val="0"/>
          <w:numId w:val="39"/>
        </w:numPr>
      </w:pPr>
      <w:r w:rsidRPr="000260FA">
        <w:t>Airspace Complexity:</w:t>
      </w:r>
      <w:r w:rsidRPr="00273711">
        <w:t xml:space="preserve"> Sufficient realism without overwhelming analytical complexity</w:t>
      </w:r>
    </w:p>
    <w:p w14:paraId="5A59F25A" w14:textId="77777777" w:rsidR="000260FA" w:rsidRPr="00273711" w:rsidRDefault="000260FA" w:rsidP="000260FA">
      <w:pPr>
        <w:pStyle w:val="ListParagraph"/>
        <w:numPr>
          <w:ilvl w:val="0"/>
          <w:numId w:val="39"/>
        </w:numPr>
      </w:pPr>
      <w:r w:rsidRPr="000260FA">
        <w:t>Vertiport Availability:</w:t>
      </w:r>
      <w:r w:rsidRPr="00273711">
        <w:t xml:space="preserve"> Identifiable, geographically separated vertiport candidates</w:t>
      </w:r>
    </w:p>
    <w:p w14:paraId="47B35211" w14:textId="77777777" w:rsidR="000260FA" w:rsidRPr="00273711" w:rsidRDefault="000260FA" w:rsidP="000260FA">
      <w:pPr>
        <w:pStyle w:val="ListParagraph"/>
        <w:numPr>
          <w:ilvl w:val="0"/>
          <w:numId w:val="39"/>
        </w:numPr>
      </w:pPr>
      <w:r w:rsidRPr="000260FA">
        <w:t>Weather Variability:</w:t>
      </w:r>
      <w:r w:rsidRPr="00273711">
        <w:t xml:space="preserve"> Operationally relevant conditions without excessive disruption</w:t>
      </w:r>
    </w:p>
    <w:p w14:paraId="45603B2E" w14:textId="77777777" w:rsidR="000260FA" w:rsidRPr="00273711" w:rsidRDefault="000260FA" w:rsidP="000260FA">
      <w:pPr>
        <w:pStyle w:val="ListParagraph"/>
        <w:numPr>
          <w:ilvl w:val="0"/>
          <w:numId w:val="39"/>
        </w:numPr>
      </w:pPr>
      <w:r w:rsidRPr="000260FA">
        <w:t>Data Availability and Openness:</w:t>
      </w:r>
      <w:r w:rsidRPr="00273711">
        <w:t xml:space="preserve"> Accessibility of airspace, airport, and environmental data</w:t>
      </w:r>
    </w:p>
    <w:p w14:paraId="17CB27DC" w14:textId="77777777" w:rsidR="000260FA" w:rsidRPr="00273711" w:rsidRDefault="000260FA" w:rsidP="000260FA">
      <w:pPr>
        <w:pStyle w:val="ListParagraph"/>
        <w:numPr>
          <w:ilvl w:val="0"/>
          <w:numId w:val="39"/>
        </w:numPr>
      </w:pPr>
      <w:r w:rsidRPr="000260FA">
        <w:t>Partner and Stakeholder Readiness:</w:t>
      </w:r>
      <w:r w:rsidRPr="00273711">
        <w:t xml:space="preserve"> Alignment with existing aviation and research stakeholders</w:t>
      </w:r>
    </w:p>
    <w:p w14:paraId="67C4D5B9" w14:textId="77777777" w:rsidR="000260FA" w:rsidRPr="00273711" w:rsidRDefault="000260FA" w:rsidP="000260FA">
      <w:pPr>
        <w:pStyle w:val="ListParagraph"/>
        <w:numPr>
          <w:ilvl w:val="0"/>
          <w:numId w:val="39"/>
        </w:numPr>
      </w:pPr>
      <w:r w:rsidRPr="000260FA">
        <w:t>Suitability for Phase I Feasibility Analysis:</w:t>
      </w:r>
      <w:r w:rsidRPr="00273711">
        <w:t xml:space="preserve"> Ability to isolate and study temporal deconfliction mechanisms</w:t>
      </w:r>
    </w:p>
    <w:p w14:paraId="6258321D" w14:textId="08E8105E" w:rsidR="000260FA" w:rsidRPr="00041107" w:rsidRDefault="000260FA" w:rsidP="00041107">
      <w:pPr>
        <w:rPr>
          <w:b/>
          <w:bCs/>
          <w:i/>
          <w:iCs/>
          <w:sz w:val="24"/>
          <w:szCs w:val="24"/>
          <w:u w:val="single"/>
        </w:rPr>
      </w:pPr>
      <w:r w:rsidRPr="00041107">
        <w:rPr>
          <w:b/>
          <w:bCs/>
          <w:i/>
          <w:iCs/>
          <w:sz w:val="24"/>
          <w:szCs w:val="24"/>
          <w:u w:val="single"/>
        </w:rPr>
        <w:t>Comparative Venue Rankings</w:t>
      </w:r>
    </w:p>
    <w:p w14:paraId="2106BCD8" w14:textId="15B7ACE3" w:rsidR="000260FA" w:rsidRDefault="00041107" w:rsidP="001252C8">
      <w:pPr>
        <w:jc w:val="both"/>
      </w:pPr>
      <w:r>
        <w:fldChar w:fldCharType="begin"/>
      </w:r>
      <w:r>
        <w:instrText xml:space="preserve"> REF _Ref217389147 \h </w:instrText>
      </w:r>
      <w:r>
        <w:fldChar w:fldCharType="separate"/>
      </w:r>
      <w:r>
        <w:t xml:space="preserve">Table </w:t>
      </w:r>
      <w:r>
        <w:rPr>
          <w:noProof/>
        </w:rPr>
        <w:t>3</w:t>
      </w:r>
      <w:r>
        <w:fldChar w:fldCharType="end"/>
      </w:r>
      <w:r>
        <w:t xml:space="preserve"> </w:t>
      </w:r>
      <w:r w:rsidRPr="00273711">
        <w:t>summarizes the qualitative ranking of candidate venues against the evaluation criteria</w:t>
      </w:r>
    </w:p>
    <w:p w14:paraId="42405551" w14:textId="124C8E1F" w:rsidR="00041107" w:rsidRDefault="00041107" w:rsidP="00041107">
      <w:pPr>
        <w:pStyle w:val="Caption"/>
        <w:keepNext/>
        <w:jc w:val="center"/>
      </w:pPr>
      <w:bookmarkStart w:id="54" w:name="_Ref217389147"/>
      <w:bookmarkStart w:id="55" w:name="_Toc217392791"/>
      <w:r>
        <w:lastRenderedPageBreak/>
        <w:t xml:space="preserve">Table </w:t>
      </w:r>
      <w:r>
        <w:fldChar w:fldCharType="begin"/>
      </w:r>
      <w:r>
        <w:instrText xml:space="preserve"> SEQ Table \* ARABIC </w:instrText>
      </w:r>
      <w:r>
        <w:fldChar w:fldCharType="separate"/>
      </w:r>
      <w:r>
        <w:rPr>
          <w:noProof/>
        </w:rPr>
        <w:t>3</w:t>
      </w:r>
      <w:r>
        <w:fldChar w:fldCharType="end"/>
      </w:r>
      <w:bookmarkEnd w:id="54"/>
      <w:r>
        <w:t>:  Comparative Venue Assessment</w:t>
      </w:r>
      <w:bookmarkEnd w:id="55"/>
    </w:p>
    <w:tbl>
      <w:tblPr>
        <w:tblStyle w:val="GridTable5Dark-Accent5"/>
        <w:tblW w:w="0" w:type="auto"/>
        <w:jc w:val="center"/>
        <w:tblLook w:val="04A0" w:firstRow="1" w:lastRow="0" w:firstColumn="1" w:lastColumn="0" w:noHBand="0" w:noVBand="1"/>
      </w:tblPr>
      <w:tblGrid>
        <w:gridCol w:w="1494"/>
        <w:gridCol w:w="1060"/>
        <w:gridCol w:w="1220"/>
        <w:gridCol w:w="1431"/>
        <w:gridCol w:w="1371"/>
        <w:gridCol w:w="1470"/>
        <w:gridCol w:w="1304"/>
      </w:tblGrid>
      <w:tr w:rsidR="000260FA" w:rsidRPr="00273711" w14:paraId="681C0483" w14:textId="77777777" w:rsidTr="000260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45F89020" w14:textId="77777777" w:rsidR="000260FA" w:rsidRPr="00273711" w:rsidRDefault="000260FA" w:rsidP="0006412B">
            <w:pPr>
              <w:rPr>
                <w:b w:val="0"/>
                <w:bCs w:val="0"/>
              </w:rPr>
            </w:pPr>
            <w:r w:rsidRPr="00273711">
              <w:t>Venue</w:t>
            </w:r>
          </w:p>
        </w:tc>
        <w:tc>
          <w:tcPr>
            <w:tcW w:w="0" w:type="auto"/>
            <w:hideMark/>
          </w:tcPr>
          <w:p w14:paraId="6BBDEBCC" w14:textId="77777777" w:rsidR="000260FA" w:rsidRPr="00273711" w:rsidRDefault="000260FA" w:rsidP="0006412B">
            <w:pPr>
              <w:cnfStyle w:val="100000000000" w:firstRow="1" w:lastRow="0" w:firstColumn="0" w:lastColumn="0" w:oddVBand="0" w:evenVBand="0" w:oddHBand="0" w:evenHBand="0" w:firstRowFirstColumn="0" w:firstRowLastColumn="0" w:lastRowFirstColumn="0" w:lastRowLastColumn="0"/>
              <w:rPr>
                <w:b w:val="0"/>
                <w:bCs w:val="0"/>
              </w:rPr>
            </w:pPr>
            <w:r w:rsidRPr="00273711">
              <w:t>Route Variety</w:t>
            </w:r>
          </w:p>
        </w:tc>
        <w:tc>
          <w:tcPr>
            <w:tcW w:w="0" w:type="auto"/>
            <w:hideMark/>
          </w:tcPr>
          <w:p w14:paraId="700BD895" w14:textId="77777777" w:rsidR="000260FA" w:rsidRPr="00273711" w:rsidRDefault="000260FA" w:rsidP="0006412B">
            <w:pPr>
              <w:cnfStyle w:val="100000000000" w:firstRow="1" w:lastRow="0" w:firstColumn="0" w:lastColumn="0" w:oddVBand="0" w:evenVBand="0" w:oddHBand="0" w:evenHBand="0" w:firstRowFirstColumn="0" w:firstRowLastColumn="0" w:lastRowFirstColumn="0" w:lastRowLastColumn="0"/>
              <w:rPr>
                <w:b w:val="0"/>
                <w:bCs w:val="0"/>
              </w:rPr>
            </w:pPr>
            <w:r w:rsidRPr="00273711">
              <w:t>Mixed-Mission Demand</w:t>
            </w:r>
          </w:p>
        </w:tc>
        <w:tc>
          <w:tcPr>
            <w:tcW w:w="0" w:type="auto"/>
            <w:hideMark/>
          </w:tcPr>
          <w:p w14:paraId="1180C67D" w14:textId="77777777" w:rsidR="000260FA" w:rsidRPr="00273711" w:rsidRDefault="000260FA" w:rsidP="0006412B">
            <w:pPr>
              <w:cnfStyle w:val="100000000000" w:firstRow="1" w:lastRow="0" w:firstColumn="0" w:lastColumn="0" w:oddVBand="0" w:evenVBand="0" w:oddHBand="0" w:evenHBand="0" w:firstRowFirstColumn="0" w:firstRowLastColumn="0" w:lastRowFirstColumn="0" w:lastRowLastColumn="0"/>
              <w:rPr>
                <w:b w:val="0"/>
                <w:bCs w:val="0"/>
              </w:rPr>
            </w:pPr>
            <w:r w:rsidRPr="00273711">
              <w:t>Airspace Complexity</w:t>
            </w:r>
          </w:p>
        </w:tc>
        <w:tc>
          <w:tcPr>
            <w:tcW w:w="0" w:type="auto"/>
            <w:hideMark/>
          </w:tcPr>
          <w:p w14:paraId="144B74B7" w14:textId="77777777" w:rsidR="000260FA" w:rsidRPr="00273711" w:rsidRDefault="000260FA" w:rsidP="0006412B">
            <w:pPr>
              <w:cnfStyle w:val="100000000000" w:firstRow="1" w:lastRow="0" w:firstColumn="0" w:lastColumn="0" w:oddVBand="0" w:evenVBand="0" w:oddHBand="0" w:evenHBand="0" w:firstRowFirstColumn="0" w:firstRowLastColumn="0" w:lastRowFirstColumn="0" w:lastRowLastColumn="0"/>
              <w:rPr>
                <w:b w:val="0"/>
                <w:bCs w:val="0"/>
              </w:rPr>
            </w:pPr>
            <w:r w:rsidRPr="00273711">
              <w:t>Data Availability</w:t>
            </w:r>
          </w:p>
        </w:tc>
        <w:tc>
          <w:tcPr>
            <w:tcW w:w="0" w:type="auto"/>
            <w:hideMark/>
          </w:tcPr>
          <w:p w14:paraId="2DC95903" w14:textId="77777777" w:rsidR="000260FA" w:rsidRPr="00273711" w:rsidRDefault="000260FA" w:rsidP="0006412B">
            <w:pPr>
              <w:cnfStyle w:val="100000000000" w:firstRow="1" w:lastRow="0" w:firstColumn="0" w:lastColumn="0" w:oddVBand="0" w:evenVBand="0" w:oddHBand="0" w:evenHBand="0" w:firstRowFirstColumn="0" w:firstRowLastColumn="0" w:lastRowFirstColumn="0" w:lastRowLastColumn="0"/>
              <w:rPr>
                <w:b w:val="0"/>
                <w:bCs w:val="0"/>
              </w:rPr>
            </w:pPr>
            <w:r w:rsidRPr="00273711">
              <w:t>Analytical Tractability</w:t>
            </w:r>
          </w:p>
        </w:tc>
        <w:tc>
          <w:tcPr>
            <w:tcW w:w="0" w:type="auto"/>
            <w:hideMark/>
          </w:tcPr>
          <w:p w14:paraId="20689B56" w14:textId="77777777" w:rsidR="000260FA" w:rsidRPr="00273711" w:rsidRDefault="000260FA" w:rsidP="0006412B">
            <w:pPr>
              <w:cnfStyle w:val="100000000000" w:firstRow="1" w:lastRow="0" w:firstColumn="0" w:lastColumn="0" w:oddVBand="0" w:evenVBand="0" w:oddHBand="0" w:evenHBand="0" w:firstRowFirstColumn="0" w:firstRowLastColumn="0" w:lastRowFirstColumn="0" w:lastRowLastColumn="0"/>
              <w:rPr>
                <w:b w:val="0"/>
                <w:bCs w:val="0"/>
              </w:rPr>
            </w:pPr>
            <w:r w:rsidRPr="00273711">
              <w:t>Overall Suitability</w:t>
            </w:r>
          </w:p>
        </w:tc>
      </w:tr>
      <w:tr w:rsidR="000260FA" w:rsidRPr="00273711" w14:paraId="3A1F0C75" w14:textId="77777777" w:rsidTr="000260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5E6005E" w14:textId="77777777" w:rsidR="000260FA" w:rsidRPr="00273711" w:rsidRDefault="000260FA" w:rsidP="0006412B">
            <w:r w:rsidRPr="00273711">
              <w:t>Virginia Beach, VA</w:t>
            </w:r>
          </w:p>
        </w:tc>
        <w:tc>
          <w:tcPr>
            <w:tcW w:w="0" w:type="auto"/>
            <w:hideMark/>
          </w:tcPr>
          <w:p w14:paraId="33A8C368"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6C5D3B87"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4FC1A693"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Moderate</w:t>
            </w:r>
          </w:p>
        </w:tc>
        <w:tc>
          <w:tcPr>
            <w:tcW w:w="0" w:type="auto"/>
            <w:hideMark/>
          </w:tcPr>
          <w:p w14:paraId="53202B0B"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14203671"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32D540AD"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Highest</w:t>
            </w:r>
          </w:p>
        </w:tc>
      </w:tr>
      <w:tr w:rsidR="000260FA" w:rsidRPr="00273711" w14:paraId="2A40BF1E" w14:textId="77777777" w:rsidTr="000260FA">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542DB5A6" w14:textId="77777777" w:rsidR="000260FA" w:rsidRPr="00273711" w:rsidRDefault="000260FA" w:rsidP="0006412B">
            <w:r w:rsidRPr="00273711">
              <w:t>Reno, NV</w:t>
            </w:r>
          </w:p>
        </w:tc>
        <w:tc>
          <w:tcPr>
            <w:tcW w:w="0" w:type="auto"/>
            <w:hideMark/>
          </w:tcPr>
          <w:p w14:paraId="789E96A4"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7705FCA6"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3BBA5BE0"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Low–Moderate</w:t>
            </w:r>
          </w:p>
        </w:tc>
        <w:tc>
          <w:tcPr>
            <w:tcW w:w="0" w:type="auto"/>
            <w:hideMark/>
          </w:tcPr>
          <w:p w14:paraId="776365AE"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High</w:t>
            </w:r>
          </w:p>
        </w:tc>
        <w:tc>
          <w:tcPr>
            <w:tcW w:w="0" w:type="auto"/>
            <w:hideMark/>
          </w:tcPr>
          <w:p w14:paraId="3B40C517"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High</w:t>
            </w:r>
          </w:p>
        </w:tc>
        <w:tc>
          <w:tcPr>
            <w:tcW w:w="0" w:type="auto"/>
            <w:hideMark/>
          </w:tcPr>
          <w:p w14:paraId="3ED5C704"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r>
      <w:tr w:rsidR="000260FA" w:rsidRPr="00273711" w14:paraId="4D904485" w14:textId="77777777" w:rsidTr="000260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10F0B380" w14:textId="77777777" w:rsidR="000260FA" w:rsidRPr="00273711" w:rsidRDefault="000260FA" w:rsidP="0006412B">
            <w:r w:rsidRPr="00273711">
              <w:t>Chula Vista, CA</w:t>
            </w:r>
          </w:p>
        </w:tc>
        <w:tc>
          <w:tcPr>
            <w:tcW w:w="0" w:type="auto"/>
            <w:hideMark/>
          </w:tcPr>
          <w:p w14:paraId="7D22E18E"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3E33FD4C"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6B89180F"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056CF449"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Moderate</w:t>
            </w:r>
          </w:p>
        </w:tc>
        <w:tc>
          <w:tcPr>
            <w:tcW w:w="0" w:type="auto"/>
            <w:hideMark/>
          </w:tcPr>
          <w:p w14:paraId="3FE4394F"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Low</w:t>
            </w:r>
          </w:p>
        </w:tc>
        <w:tc>
          <w:tcPr>
            <w:tcW w:w="0" w:type="auto"/>
            <w:hideMark/>
          </w:tcPr>
          <w:p w14:paraId="31776CA8"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Moderate</w:t>
            </w:r>
          </w:p>
        </w:tc>
      </w:tr>
      <w:tr w:rsidR="000260FA" w:rsidRPr="00273711" w14:paraId="53F568F6" w14:textId="77777777" w:rsidTr="000260FA">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32A173D7" w14:textId="77777777" w:rsidR="000260FA" w:rsidRPr="00273711" w:rsidRDefault="000260FA" w:rsidP="0006412B">
            <w:r w:rsidRPr="00273711">
              <w:t>Dayton–Springfield, OH</w:t>
            </w:r>
          </w:p>
        </w:tc>
        <w:tc>
          <w:tcPr>
            <w:tcW w:w="0" w:type="auto"/>
            <w:hideMark/>
          </w:tcPr>
          <w:p w14:paraId="76E5CA8E"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6898A66A"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43352206"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68672122"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High</w:t>
            </w:r>
          </w:p>
        </w:tc>
        <w:tc>
          <w:tcPr>
            <w:tcW w:w="0" w:type="auto"/>
            <w:hideMark/>
          </w:tcPr>
          <w:p w14:paraId="576F1734"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5BD9F769"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r>
      <w:tr w:rsidR="000260FA" w:rsidRPr="00273711" w14:paraId="57629236" w14:textId="77777777" w:rsidTr="000260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08C87BD7" w14:textId="77777777" w:rsidR="000260FA" w:rsidRPr="00273711" w:rsidRDefault="000260FA" w:rsidP="0006412B">
            <w:r w:rsidRPr="00273711">
              <w:t>Grand Forks, ND</w:t>
            </w:r>
          </w:p>
        </w:tc>
        <w:tc>
          <w:tcPr>
            <w:tcW w:w="0" w:type="auto"/>
            <w:hideMark/>
          </w:tcPr>
          <w:p w14:paraId="0E438BC0"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Low</w:t>
            </w:r>
          </w:p>
        </w:tc>
        <w:tc>
          <w:tcPr>
            <w:tcW w:w="0" w:type="auto"/>
            <w:hideMark/>
          </w:tcPr>
          <w:p w14:paraId="5054F168"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Low</w:t>
            </w:r>
          </w:p>
        </w:tc>
        <w:tc>
          <w:tcPr>
            <w:tcW w:w="0" w:type="auto"/>
            <w:hideMark/>
          </w:tcPr>
          <w:p w14:paraId="65BE0682"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Low</w:t>
            </w:r>
          </w:p>
        </w:tc>
        <w:tc>
          <w:tcPr>
            <w:tcW w:w="0" w:type="auto"/>
            <w:hideMark/>
          </w:tcPr>
          <w:p w14:paraId="460CA05D"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High</w:t>
            </w:r>
          </w:p>
        </w:tc>
        <w:tc>
          <w:tcPr>
            <w:tcW w:w="0" w:type="auto"/>
            <w:hideMark/>
          </w:tcPr>
          <w:p w14:paraId="6D70E247"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Very High</w:t>
            </w:r>
          </w:p>
        </w:tc>
        <w:tc>
          <w:tcPr>
            <w:tcW w:w="0" w:type="auto"/>
            <w:hideMark/>
          </w:tcPr>
          <w:p w14:paraId="1EA5BD79" w14:textId="77777777" w:rsidR="000260FA" w:rsidRPr="00041107" w:rsidRDefault="000260FA" w:rsidP="000260FA">
            <w:pPr>
              <w:jc w:val="center"/>
              <w:cnfStyle w:val="000000100000" w:firstRow="0" w:lastRow="0" w:firstColumn="0" w:lastColumn="0" w:oddVBand="0" w:evenVBand="0" w:oddHBand="1" w:evenHBand="0" w:firstRowFirstColumn="0" w:firstRowLastColumn="0" w:lastRowFirstColumn="0" w:lastRowLastColumn="0"/>
              <w:rPr>
                <w:sz w:val="20"/>
                <w:szCs w:val="20"/>
              </w:rPr>
            </w:pPr>
            <w:r w:rsidRPr="00041107">
              <w:rPr>
                <w:sz w:val="20"/>
                <w:szCs w:val="20"/>
              </w:rPr>
              <w:t>Low</w:t>
            </w:r>
          </w:p>
        </w:tc>
      </w:tr>
      <w:tr w:rsidR="000260FA" w:rsidRPr="00273711" w14:paraId="4B742DC4" w14:textId="77777777" w:rsidTr="000260FA">
        <w:trPr>
          <w:jc w:val="center"/>
        </w:trPr>
        <w:tc>
          <w:tcPr>
            <w:cnfStyle w:val="001000000000" w:firstRow="0" w:lastRow="0" w:firstColumn="1" w:lastColumn="0" w:oddVBand="0" w:evenVBand="0" w:oddHBand="0" w:evenHBand="0" w:firstRowFirstColumn="0" w:firstRowLastColumn="0" w:lastRowFirstColumn="0" w:lastRowLastColumn="0"/>
            <w:tcW w:w="0" w:type="auto"/>
            <w:hideMark/>
          </w:tcPr>
          <w:p w14:paraId="7B9017DA" w14:textId="77777777" w:rsidR="000260FA" w:rsidRPr="00273711" w:rsidRDefault="000260FA" w:rsidP="0006412B">
            <w:r w:rsidRPr="00273711">
              <w:t>Wichita, KS</w:t>
            </w:r>
          </w:p>
        </w:tc>
        <w:tc>
          <w:tcPr>
            <w:tcW w:w="0" w:type="auto"/>
            <w:hideMark/>
          </w:tcPr>
          <w:p w14:paraId="61EFF829"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4E10215F"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Low–Moderate</w:t>
            </w:r>
          </w:p>
        </w:tc>
        <w:tc>
          <w:tcPr>
            <w:tcW w:w="0" w:type="auto"/>
            <w:hideMark/>
          </w:tcPr>
          <w:p w14:paraId="5BDD299A"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4E91EEF5"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High</w:t>
            </w:r>
          </w:p>
        </w:tc>
        <w:tc>
          <w:tcPr>
            <w:tcW w:w="0" w:type="auto"/>
            <w:hideMark/>
          </w:tcPr>
          <w:p w14:paraId="4F890A10"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c>
          <w:tcPr>
            <w:tcW w:w="0" w:type="auto"/>
            <w:hideMark/>
          </w:tcPr>
          <w:p w14:paraId="5753F894" w14:textId="77777777" w:rsidR="000260FA" w:rsidRPr="00041107" w:rsidRDefault="000260FA" w:rsidP="000260FA">
            <w:pPr>
              <w:jc w:val="center"/>
              <w:cnfStyle w:val="000000000000" w:firstRow="0" w:lastRow="0" w:firstColumn="0" w:lastColumn="0" w:oddVBand="0" w:evenVBand="0" w:oddHBand="0" w:evenHBand="0" w:firstRowFirstColumn="0" w:firstRowLastColumn="0" w:lastRowFirstColumn="0" w:lastRowLastColumn="0"/>
              <w:rPr>
                <w:sz w:val="20"/>
                <w:szCs w:val="20"/>
              </w:rPr>
            </w:pPr>
            <w:r w:rsidRPr="00041107">
              <w:rPr>
                <w:sz w:val="20"/>
                <w:szCs w:val="20"/>
              </w:rPr>
              <w:t>Moderate</w:t>
            </w:r>
          </w:p>
        </w:tc>
      </w:tr>
    </w:tbl>
    <w:p w14:paraId="31D4A632" w14:textId="03A8DC81" w:rsidR="000260FA" w:rsidRDefault="00041107" w:rsidP="00041107">
      <w:pPr>
        <w:spacing w:before="120"/>
        <w:jc w:val="both"/>
      </w:pPr>
      <w:r w:rsidRPr="00273711">
        <w:t>Virginia Beach emerged as the preferred venue due to its ability to balance operational realism with controlled analytical complexity, making it well suited for Phase I feasibility assessment.</w:t>
      </w:r>
    </w:p>
    <w:p w14:paraId="44E0F9B8" w14:textId="79E32EC3" w:rsidR="00041107" w:rsidRPr="00041107" w:rsidRDefault="00041107" w:rsidP="00041107">
      <w:pPr>
        <w:rPr>
          <w:b/>
          <w:bCs/>
          <w:i/>
          <w:iCs/>
          <w:sz w:val="24"/>
          <w:szCs w:val="24"/>
          <w:u w:val="single"/>
        </w:rPr>
      </w:pPr>
      <w:r w:rsidRPr="00041107">
        <w:rPr>
          <w:b/>
          <w:bCs/>
          <w:i/>
          <w:iCs/>
          <w:sz w:val="24"/>
          <w:szCs w:val="24"/>
          <w:u w:val="single"/>
        </w:rPr>
        <w:t>Why Virginia Beach Was Selected</w:t>
      </w:r>
    </w:p>
    <w:p w14:paraId="1049B795" w14:textId="77777777" w:rsidR="00041107" w:rsidRPr="00273711" w:rsidRDefault="00041107" w:rsidP="00041107">
      <w:r w:rsidRPr="00273711">
        <w:t>Virginia Beach offers a unique combination of features that align closely with the STARDOM Phase I objectives:</w:t>
      </w:r>
    </w:p>
    <w:p w14:paraId="77149A94" w14:textId="2125EE87" w:rsidR="00041107" w:rsidRPr="00273711" w:rsidRDefault="00041107" w:rsidP="00041107">
      <w:pPr>
        <w:pStyle w:val="ListParagraph"/>
        <w:numPr>
          <w:ilvl w:val="0"/>
          <w:numId w:val="39"/>
        </w:numPr>
      </w:pPr>
      <w:r w:rsidRPr="00041107">
        <w:t>Natural Mixed-Mission Environment</w:t>
      </w:r>
      <w:r>
        <w:t xml:space="preserve">.  </w:t>
      </w:r>
      <w:r w:rsidRPr="00273711">
        <w:t xml:space="preserve">The region supports both structured passenger flows associated with </w:t>
      </w:r>
      <w:r w:rsidRPr="00041107">
        <w:t>Norfolk International Airport (ORF)</w:t>
      </w:r>
      <w:r w:rsidRPr="00273711">
        <w:t xml:space="preserve"> and time-critical missions such as </w:t>
      </w:r>
      <w:r w:rsidRPr="00041107">
        <w:t>medical and emergency transport</w:t>
      </w:r>
      <w:r w:rsidRPr="00273711">
        <w:t>, enabling realistic evaluation of heterogeneous demand.</w:t>
      </w:r>
    </w:p>
    <w:p w14:paraId="6C7B1C98" w14:textId="702E34B3" w:rsidR="00041107" w:rsidRPr="00273711" w:rsidRDefault="00041107" w:rsidP="00041107">
      <w:pPr>
        <w:pStyle w:val="ListParagraph"/>
        <w:numPr>
          <w:ilvl w:val="0"/>
          <w:numId w:val="39"/>
        </w:numPr>
      </w:pPr>
      <w:r w:rsidRPr="00041107">
        <w:t>Representative Route Geometry</w:t>
      </w:r>
      <w:r>
        <w:t xml:space="preserve">. </w:t>
      </w:r>
      <w:r w:rsidRPr="00273711">
        <w:t xml:space="preserve">Short-range routes connecting ORF, urban centers, and medical facilities naturally converge at identifiable waypoints, allowing focused study of </w:t>
      </w:r>
      <w:r w:rsidRPr="00041107">
        <w:t>temporal deconfliction at a single intersection</w:t>
      </w:r>
      <w:r w:rsidRPr="00273711">
        <w:t xml:space="preserve"> without requiring a dense network model.</w:t>
      </w:r>
    </w:p>
    <w:p w14:paraId="4A04E4BC" w14:textId="4EC9E02B" w:rsidR="00041107" w:rsidRPr="00273711" w:rsidRDefault="00041107" w:rsidP="00041107">
      <w:pPr>
        <w:pStyle w:val="ListParagraph"/>
        <w:numPr>
          <w:ilvl w:val="0"/>
          <w:numId w:val="39"/>
        </w:numPr>
      </w:pPr>
      <w:r w:rsidRPr="00041107">
        <w:t>Moderate but Realistic Airspace Complexity</w:t>
      </w:r>
      <w:r>
        <w:t xml:space="preserve">.  </w:t>
      </w:r>
      <w:r w:rsidRPr="00273711">
        <w:t>The airspace includes civilian, military, and coastal operational considerations, providing realism while remaining analytically manageable for Phase I Monte Carlo studies.</w:t>
      </w:r>
    </w:p>
    <w:p w14:paraId="38C7E154" w14:textId="7BF65929" w:rsidR="00041107" w:rsidRPr="00273711" w:rsidRDefault="00041107" w:rsidP="00041107">
      <w:pPr>
        <w:pStyle w:val="ListParagraph"/>
        <w:numPr>
          <w:ilvl w:val="0"/>
          <w:numId w:val="39"/>
        </w:numPr>
      </w:pPr>
      <w:r w:rsidRPr="00041107">
        <w:t>Weather Variability Relevant to UAM Operations</w:t>
      </w:r>
      <w:r>
        <w:t xml:space="preserve">.  </w:t>
      </w:r>
      <w:r w:rsidRPr="00273711">
        <w:t xml:space="preserve">Coastal wind patterns introduce meaningful operational </w:t>
      </w:r>
      <w:proofErr w:type="gramStart"/>
      <w:r w:rsidRPr="00273711">
        <w:t>variability—</w:t>
      </w:r>
      <w:proofErr w:type="gramEnd"/>
      <w:r w:rsidRPr="00273711">
        <w:t>particularly for vertiport pad operations—without the extreme conditions that would dominate feasibility analysis.</w:t>
      </w:r>
    </w:p>
    <w:p w14:paraId="671C35F8" w14:textId="595EE347" w:rsidR="00041107" w:rsidRPr="00273711" w:rsidRDefault="00041107" w:rsidP="00041107">
      <w:pPr>
        <w:pStyle w:val="ListParagraph"/>
        <w:numPr>
          <w:ilvl w:val="0"/>
          <w:numId w:val="39"/>
        </w:numPr>
      </w:pPr>
      <w:r w:rsidRPr="00041107">
        <w:t>Data Availability and Modeling Support</w:t>
      </w:r>
      <w:r>
        <w:t xml:space="preserve">.  </w:t>
      </w:r>
      <w:r w:rsidRPr="00273711">
        <w:t>Publicly available aeronautical, meteorological, and geographic data support repeatable modeling and simulation, consistent with Phase I analytical objectives.</w:t>
      </w:r>
    </w:p>
    <w:p w14:paraId="404F5EDC" w14:textId="09691AAE" w:rsidR="00041107" w:rsidRPr="00273711" w:rsidRDefault="00041107" w:rsidP="00041107">
      <w:pPr>
        <w:pStyle w:val="ListParagraph"/>
        <w:numPr>
          <w:ilvl w:val="0"/>
          <w:numId w:val="39"/>
        </w:numPr>
      </w:pPr>
      <w:r w:rsidRPr="00041107">
        <w:t>Alignment with Phase I Scope</w:t>
      </w:r>
      <w:r>
        <w:t xml:space="preserve">. </w:t>
      </w:r>
      <w:r w:rsidRPr="00273711">
        <w:t xml:space="preserve">Virginia Beach enables evaluation of time-based deconfliction </w:t>
      </w:r>
      <w:r w:rsidRPr="00041107">
        <w:t>concepts</w:t>
      </w:r>
      <w:r w:rsidRPr="00273711">
        <w:t xml:space="preserve"> without prematurely introducing network-scale scheduling, making it ideal for validating STARDOM’s foundational assumptions.</w:t>
      </w:r>
    </w:p>
    <w:p w14:paraId="7D164065" w14:textId="69B7F860" w:rsidR="00041107" w:rsidRPr="00041107" w:rsidRDefault="00041107" w:rsidP="00041107">
      <w:pPr>
        <w:rPr>
          <w:b/>
          <w:bCs/>
          <w:i/>
          <w:iCs/>
          <w:sz w:val="24"/>
          <w:szCs w:val="24"/>
          <w:u w:val="single"/>
        </w:rPr>
      </w:pPr>
      <w:r w:rsidRPr="00041107">
        <w:rPr>
          <w:b/>
          <w:bCs/>
          <w:i/>
          <w:iCs/>
          <w:sz w:val="24"/>
          <w:szCs w:val="24"/>
          <w:u w:val="single"/>
        </w:rPr>
        <w:t>Suitability for Future Phases</w:t>
      </w:r>
    </w:p>
    <w:p w14:paraId="5D02BC2F" w14:textId="392A0507" w:rsidR="00041107" w:rsidRDefault="00041107" w:rsidP="00041107">
      <w:pPr>
        <w:spacing w:before="120"/>
        <w:jc w:val="both"/>
      </w:pPr>
      <w:r w:rsidRPr="00273711">
        <w:t xml:space="preserve">While selected primarily for Phase I feasibility analysis, Virginia Beach also provides a credible pathway for Phase II and Phase III expansion, including additional vertiports, increased traffic density, and </w:t>
      </w:r>
      <w:r w:rsidRPr="00273711">
        <w:lastRenderedPageBreak/>
        <w:t xml:space="preserve">integration with geospatial scheduling and visualization tools (e.g., </w:t>
      </w:r>
      <w:proofErr w:type="spellStart"/>
      <w:r w:rsidRPr="00273711">
        <w:t>AvenGIS</w:t>
      </w:r>
      <w:proofErr w:type="spellEnd"/>
      <w:r w:rsidRPr="00273711">
        <w:t>). This continuity supports progressive maturation of the STARDOM concept across SBIR phases.</w:t>
      </w:r>
    </w:p>
    <w:p w14:paraId="7F14CF5A" w14:textId="5C639D9D" w:rsidR="000260FA" w:rsidRDefault="000260FA">
      <w:r>
        <w:br w:type="page"/>
      </w:r>
    </w:p>
    <w:p w14:paraId="18766903" w14:textId="4BAAB677" w:rsidR="000260FA" w:rsidRDefault="000260FA" w:rsidP="000260FA">
      <w:pPr>
        <w:pStyle w:val="Heading1"/>
        <w:numPr>
          <w:ilvl w:val="0"/>
          <w:numId w:val="0"/>
        </w:numPr>
      </w:pPr>
      <w:bookmarkStart w:id="56" w:name="_Toc217392779"/>
      <w:r>
        <w:lastRenderedPageBreak/>
        <w:t xml:space="preserve">Appendix </w:t>
      </w:r>
      <w:r>
        <w:t>C</w:t>
      </w:r>
      <w:r>
        <w:t xml:space="preserve">: </w:t>
      </w:r>
      <w:r>
        <w:t>Importance Sampling Techniques for Rare Event Collision Analysis</w:t>
      </w:r>
      <w:bookmarkEnd w:id="56"/>
    </w:p>
    <w:p w14:paraId="11A753A9" w14:textId="7D86F884" w:rsidR="000260FA" w:rsidRDefault="000260FA" w:rsidP="000260FA">
      <w:pPr>
        <w:jc w:val="both"/>
      </w:pPr>
      <w:r w:rsidRPr="007A13BF">
        <w:t xml:space="preserve">As part of our broader investigation into uncertainty modeling and collision-risk estimation for temporal-reservation scheduling, the STARDOM team has begun a structured review of </w:t>
      </w:r>
      <w:r w:rsidRPr="007A13BF">
        <w:rPr>
          <w:i/>
          <w:iCs/>
        </w:rPr>
        <w:t>importance sampling</w:t>
      </w:r>
      <w:r w:rsidRPr="007A13BF">
        <w:t xml:space="preserve"> (IS) methods applied to rare-event probability estimation. Although the Phase I effort currently employs normally distributed timing uncertainties, the literature is clear that fat-tailed or non-Normal distributions (e.g., </w:t>
      </w:r>
      <w:proofErr w:type="gramStart"/>
      <w:r w:rsidRPr="007A13BF">
        <w:t>lognormal</w:t>
      </w:r>
      <w:proofErr w:type="gramEnd"/>
      <w:r w:rsidRPr="007A13BF">
        <w:t>, log-logistic) can dominate collision-risk behavior, particularly in the extreme-tail region that standard Monte Carlo methods struggle to sample efficiently.</w:t>
      </w:r>
    </w:p>
    <w:p w14:paraId="74A27BDB" w14:textId="377EBC57" w:rsidR="000260FA" w:rsidRDefault="000260FA" w:rsidP="001252C8">
      <w:pPr>
        <w:jc w:val="both"/>
      </w:pPr>
      <w:r w:rsidRPr="007A13BF">
        <w:t xml:space="preserve">Importance sampling offers a family of variance-reduction strategies designed specifically to address this challenge. Rather than drawing samples directly from the nominal distribution—an approach that may require millions of samples to observe even a single near-collision outcome—IS deliberately biases sampling toward low-probability, high-impact regions and then re-weights </w:t>
      </w:r>
      <w:proofErr w:type="gramStart"/>
      <w:r w:rsidRPr="007A13BF">
        <w:t>results</w:t>
      </w:r>
      <w:proofErr w:type="gramEnd"/>
      <w:r w:rsidRPr="007A13BF">
        <w:t xml:space="preserve"> to maintain unbiased probability estimates. This strategy has been shown to markedly improve computational efficiency for rare-event problems, including vehicle-trajectory intersection, air-traffic conflict estimation, and multivariate timing-uncertainty scenarios.</w:t>
      </w:r>
    </w:p>
    <w:p w14:paraId="5F78CDF5" w14:textId="7F3379D1" w:rsidR="000260FA" w:rsidRDefault="000260FA" w:rsidP="001252C8">
      <w:pPr>
        <w:jc w:val="both"/>
      </w:pPr>
      <w:r w:rsidRPr="007A13BF">
        <w:t>Recent studies illustrate the relevance of IS to STARDOM’s long-term goals:</w:t>
      </w:r>
    </w:p>
    <w:p w14:paraId="36E4719D" w14:textId="1EB55780" w:rsidR="000260FA" w:rsidRDefault="000260FA" w:rsidP="000260FA">
      <w:pPr>
        <w:pStyle w:val="ListParagraph"/>
        <w:numPr>
          <w:ilvl w:val="0"/>
          <w:numId w:val="43"/>
        </w:numPr>
        <w:jc w:val="both"/>
      </w:pPr>
      <w:r w:rsidRPr="000260FA">
        <w:t>D</w:t>
      </w:r>
      <w:r w:rsidRPr="007A13BF">
        <w:t>emonstrate an adaptive IS method for efficiently estimating trajectory-collision probabilities in robotics motion planning, highlighting the role of heavy-tailed uncertainty in driving collision likelihood</w:t>
      </w:r>
      <w:r w:rsidR="00E26F13">
        <w:t xml:space="preserve"> </w:t>
      </w:r>
      <w:sdt>
        <w:sdtPr>
          <w:id w:val="-1125306001"/>
          <w:citation/>
        </w:sdtPr>
        <w:sdtContent>
          <w:r w:rsidR="00E26F13">
            <w:fldChar w:fldCharType="begin"/>
          </w:r>
          <w:r w:rsidR="00E26F13">
            <w:instrText xml:space="preserve"> CITATION Sch17 \l 1033 </w:instrText>
          </w:r>
          <w:r w:rsidR="00E26F13">
            <w:fldChar w:fldCharType="separate"/>
          </w:r>
          <w:r w:rsidR="00E26F13">
            <w:rPr>
              <w:noProof/>
            </w:rPr>
            <w:t>(Schmerling &amp; Pavone, 2017)</w:t>
          </w:r>
          <w:r w:rsidR="00E26F13">
            <w:fldChar w:fldCharType="end"/>
          </w:r>
        </w:sdtContent>
      </w:sdt>
      <w:r w:rsidR="00E26F13">
        <w:t>.</w:t>
      </w:r>
    </w:p>
    <w:p w14:paraId="69C5E634" w14:textId="564DC47A" w:rsidR="000260FA" w:rsidRDefault="000260FA" w:rsidP="000260FA">
      <w:pPr>
        <w:pStyle w:val="ListParagraph"/>
        <w:numPr>
          <w:ilvl w:val="0"/>
          <w:numId w:val="43"/>
        </w:numPr>
        <w:jc w:val="both"/>
      </w:pPr>
      <w:r>
        <w:t>A</w:t>
      </w:r>
      <w:r w:rsidRPr="007A13BF">
        <w:t>pply Subset Simulation—an IS-related technique—to air-traffic conflict probability estimation, showing that tail-dominated collision events require specialized sampling strategies for accuracy</w:t>
      </w:r>
      <w:r w:rsidR="00E26F13">
        <w:t xml:space="preserve"> </w:t>
      </w:r>
      <w:sdt>
        <w:sdtPr>
          <w:id w:val="-1768454306"/>
          <w:citation/>
        </w:sdtPr>
        <w:sdtContent>
          <w:r w:rsidR="00E26F13">
            <w:fldChar w:fldCharType="begin"/>
          </w:r>
          <w:r w:rsidR="00E26F13">
            <w:instrText xml:space="preserve"> CITATION Mis16 \l 1033 </w:instrText>
          </w:r>
          <w:r w:rsidR="00E26F13">
            <w:fldChar w:fldCharType="separate"/>
          </w:r>
          <w:r w:rsidR="00E26F13">
            <w:rPr>
              <w:noProof/>
            </w:rPr>
            <w:t>(Mishra, Maskell, Au, &amp; Ralph, 2016)</w:t>
          </w:r>
          <w:r w:rsidR="00E26F13">
            <w:fldChar w:fldCharType="end"/>
          </w:r>
        </w:sdtContent>
      </w:sdt>
      <w:r w:rsidR="00E26F13">
        <w:t>.</w:t>
      </w:r>
    </w:p>
    <w:p w14:paraId="48FB3EE0" w14:textId="5169383A" w:rsidR="000260FA" w:rsidRDefault="000260FA" w:rsidP="000260FA">
      <w:pPr>
        <w:pStyle w:val="ListParagraph"/>
        <w:numPr>
          <w:ilvl w:val="0"/>
          <w:numId w:val="43"/>
        </w:numPr>
        <w:jc w:val="both"/>
      </w:pPr>
      <w:r w:rsidRPr="007A13BF">
        <w:t>Additional work in structural reliability, rare-event simulation, and UAM safety modeling further reinforces that distributional assumptions fundamentally influence collision-probability estimates, especially when uncertainty is asymmetric or heavy-tailed</w:t>
      </w:r>
    </w:p>
    <w:p w14:paraId="383D42BD" w14:textId="138498D8" w:rsidR="000260FA" w:rsidRDefault="000260FA" w:rsidP="001252C8">
      <w:pPr>
        <w:jc w:val="both"/>
      </w:pPr>
      <w:r w:rsidRPr="007A13BF">
        <w:t xml:space="preserve">At this stage of Phase I, STARDOM’s analytical baseline remains anchored in </w:t>
      </w:r>
      <w:r>
        <w:t>n</w:t>
      </w:r>
      <w:r w:rsidRPr="007A13BF">
        <w:t>ormally distributed timing uncertainty, which supports clear early-phase validation of the temporal-separation constructs. However, given the importance of fat-tailed behavior in rare-event dynamics, we are using Phase I to:</w:t>
      </w:r>
    </w:p>
    <w:p w14:paraId="16D5A6CC" w14:textId="1D6CAF29" w:rsidR="000260FA" w:rsidRDefault="000260FA" w:rsidP="000260FA">
      <w:pPr>
        <w:pStyle w:val="ListParagraph"/>
        <w:numPr>
          <w:ilvl w:val="0"/>
          <w:numId w:val="42"/>
        </w:numPr>
        <w:jc w:val="both"/>
      </w:pPr>
      <w:r w:rsidRPr="007A13BF">
        <w:t>Survey state-of-the-art IS methods applicable to time-based deconfliction and separation-loss probability</w:t>
      </w:r>
    </w:p>
    <w:p w14:paraId="59210F0F" w14:textId="644B9188" w:rsidR="000260FA" w:rsidRDefault="000260FA" w:rsidP="000260FA">
      <w:pPr>
        <w:pStyle w:val="ListParagraph"/>
        <w:numPr>
          <w:ilvl w:val="0"/>
          <w:numId w:val="42"/>
        </w:numPr>
        <w:jc w:val="both"/>
      </w:pPr>
      <w:r w:rsidRPr="007A13BF">
        <w:t>Establish which candidate distributions (e.g., lognormal, log-logistic) are most applicable to operator-provided timing inputs and operational variability</w:t>
      </w:r>
    </w:p>
    <w:p w14:paraId="6C48E898" w14:textId="440FEE9A" w:rsidR="000260FA" w:rsidRDefault="000260FA" w:rsidP="000260FA">
      <w:pPr>
        <w:pStyle w:val="ListParagraph"/>
        <w:numPr>
          <w:ilvl w:val="0"/>
          <w:numId w:val="42"/>
        </w:numPr>
        <w:jc w:val="both"/>
      </w:pPr>
      <w:r w:rsidRPr="007A13BF">
        <w:t>Identify integration pathways for more advanced distributional modeling and IS-based variance-reduction techniques in Phase II should NASA deem it appropriate</w:t>
      </w:r>
    </w:p>
    <w:p w14:paraId="016B5850" w14:textId="669A9491" w:rsidR="000260FA" w:rsidRDefault="000260FA" w:rsidP="001252C8">
      <w:pPr>
        <w:jc w:val="both"/>
      </w:pPr>
      <w:r w:rsidRPr="007A13BF">
        <w:t>We emphasize that these activities are exploratory and foundational, intended to ensure that STARDOM’s collision-risk estimation framework remains robust to realistic uncertainty models without overstating our current analytical maturity. As the Phase I effort progresses, we will document our findings and provide NASA with recommendations on how a Phase II continuation could implement IS-enhanced Monte-Carlo risk assessment within the STARDOM architecture</w:t>
      </w:r>
    </w:p>
    <w:sectPr w:rsidR="000260FA" w:rsidSect="00CF1BFC">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5A5943" w14:textId="77777777" w:rsidR="00801A69" w:rsidRDefault="00801A69" w:rsidP="00F37EE5">
      <w:r>
        <w:separator/>
      </w:r>
    </w:p>
  </w:endnote>
  <w:endnote w:type="continuationSeparator" w:id="0">
    <w:p w14:paraId="76A7EDF7" w14:textId="77777777" w:rsidR="00801A69" w:rsidRDefault="00801A69" w:rsidP="00F37EE5">
      <w:r>
        <w:continuationSeparator/>
      </w:r>
    </w:p>
  </w:endnote>
  <w:endnote w:type="continuationNotice" w:id="1">
    <w:p w14:paraId="60690584" w14:textId="77777777" w:rsidR="00801A69" w:rsidRDefault="00801A6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AC022" w14:textId="7A98D113" w:rsidR="004D084B" w:rsidRDefault="00AF4CDC" w:rsidP="00F37EE5">
    <w:pPr>
      <w:pStyle w:val="Footer"/>
    </w:pPr>
    <w:r>
      <w:t xml:space="preserve">December 30, </w:t>
    </w:r>
    <w:proofErr w:type="gramStart"/>
    <w:r>
      <w:t>2025</w:t>
    </w:r>
    <w:proofErr w:type="gramEnd"/>
    <w:r w:rsidR="004D084B">
      <w:tab/>
    </w:r>
    <w:r w:rsidR="004D084B">
      <w:tab/>
    </w:r>
    <w:sdt>
      <w:sdtPr>
        <w:id w:val="-1446690379"/>
        <w:docPartObj>
          <w:docPartGallery w:val="Page Numbers (Bottom of Page)"/>
          <w:docPartUnique/>
        </w:docPartObj>
      </w:sdtPr>
      <w:sdtEndPr>
        <w:rPr>
          <w:color w:val="7F7F7F" w:themeColor="background1" w:themeShade="7F"/>
          <w:spacing w:val="60"/>
        </w:rPr>
      </w:sdtEndPr>
      <w:sdtContent>
        <w:r w:rsidR="004D084B">
          <w:fldChar w:fldCharType="begin"/>
        </w:r>
        <w:r w:rsidR="004D084B">
          <w:instrText xml:space="preserve"> PAGE   \* MERGEFORMAT </w:instrText>
        </w:r>
        <w:r w:rsidR="004D084B">
          <w:fldChar w:fldCharType="separate"/>
        </w:r>
        <w:r w:rsidR="004D084B">
          <w:rPr>
            <w:noProof/>
          </w:rPr>
          <w:t>2</w:t>
        </w:r>
        <w:r w:rsidR="004D084B">
          <w:rPr>
            <w:noProof/>
          </w:rPr>
          <w:fldChar w:fldCharType="end"/>
        </w:r>
        <w:r w:rsidR="004D084B">
          <w:t xml:space="preserve"> | </w:t>
        </w:r>
        <w:r w:rsidR="004D084B">
          <w:rPr>
            <w:color w:val="7F7F7F" w:themeColor="background1" w:themeShade="7F"/>
            <w:spacing w:val="60"/>
          </w:rPr>
          <w:t>Page</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4AAD9A" w14:textId="77777777" w:rsidR="00801A69" w:rsidRDefault="00801A69" w:rsidP="00F37EE5">
      <w:r>
        <w:separator/>
      </w:r>
    </w:p>
  </w:footnote>
  <w:footnote w:type="continuationSeparator" w:id="0">
    <w:p w14:paraId="2E03273A" w14:textId="77777777" w:rsidR="00801A69" w:rsidRDefault="00801A69" w:rsidP="00F37EE5">
      <w:r>
        <w:continuationSeparator/>
      </w:r>
    </w:p>
  </w:footnote>
  <w:footnote w:type="continuationNotice" w:id="1">
    <w:p w14:paraId="32367825" w14:textId="77777777" w:rsidR="00801A69" w:rsidRDefault="00801A6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42870"/>
    <w:multiLevelType w:val="hybridMultilevel"/>
    <w:tmpl w:val="04F486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73B73"/>
    <w:multiLevelType w:val="hybridMultilevel"/>
    <w:tmpl w:val="970043F2"/>
    <w:lvl w:ilvl="0" w:tplc="5FDE3B60">
      <w:start w:val="1"/>
      <w:numFmt w:val="bullet"/>
      <w:lvlText w:val=""/>
      <w:lvlJc w:val="left"/>
      <w:pPr>
        <w:ind w:left="360" w:hanging="360"/>
      </w:pPr>
      <w:rPr>
        <w:rFonts w:ascii="Symbol" w:hAnsi="Symbol" w:hint="default"/>
      </w:rPr>
    </w:lvl>
    <w:lvl w:ilvl="1" w:tplc="3E90AF10">
      <w:start w:val="1"/>
      <w:numFmt w:val="bullet"/>
      <w:lvlText w:val="o"/>
      <w:lvlJc w:val="left"/>
      <w:pPr>
        <w:ind w:left="1080" w:hanging="360"/>
      </w:pPr>
      <w:rPr>
        <w:rFonts w:ascii="Courier New" w:hAnsi="Courier New" w:hint="default"/>
      </w:rPr>
    </w:lvl>
    <w:lvl w:ilvl="2" w:tplc="81B8D16C">
      <w:start w:val="1"/>
      <w:numFmt w:val="bullet"/>
      <w:lvlText w:val=""/>
      <w:lvlJc w:val="left"/>
      <w:pPr>
        <w:ind w:left="1800" w:hanging="360"/>
      </w:pPr>
      <w:rPr>
        <w:rFonts w:ascii="Wingdings" w:hAnsi="Wingdings" w:hint="default"/>
      </w:rPr>
    </w:lvl>
    <w:lvl w:ilvl="3" w:tplc="D3A04D66">
      <w:start w:val="1"/>
      <w:numFmt w:val="bullet"/>
      <w:lvlText w:val=""/>
      <w:lvlJc w:val="left"/>
      <w:pPr>
        <w:ind w:left="2520" w:hanging="360"/>
      </w:pPr>
      <w:rPr>
        <w:rFonts w:ascii="Symbol" w:hAnsi="Symbol" w:hint="default"/>
      </w:rPr>
    </w:lvl>
    <w:lvl w:ilvl="4" w:tplc="CB3C466C">
      <w:start w:val="1"/>
      <w:numFmt w:val="bullet"/>
      <w:lvlText w:val="o"/>
      <w:lvlJc w:val="left"/>
      <w:pPr>
        <w:ind w:left="3240" w:hanging="360"/>
      </w:pPr>
      <w:rPr>
        <w:rFonts w:ascii="Courier New" w:hAnsi="Courier New" w:hint="default"/>
      </w:rPr>
    </w:lvl>
    <w:lvl w:ilvl="5" w:tplc="1670488A">
      <w:start w:val="1"/>
      <w:numFmt w:val="bullet"/>
      <w:lvlText w:val=""/>
      <w:lvlJc w:val="left"/>
      <w:pPr>
        <w:ind w:left="3960" w:hanging="360"/>
      </w:pPr>
      <w:rPr>
        <w:rFonts w:ascii="Wingdings" w:hAnsi="Wingdings" w:hint="default"/>
      </w:rPr>
    </w:lvl>
    <w:lvl w:ilvl="6" w:tplc="2F869C90">
      <w:start w:val="1"/>
      <w:numFmt w:val="bullet"/>
      <w:lvlText w:val=""/>
      <w:lvlJc w:val="left"/>
      <w:pPr>
        <w:ind w:left="4680" w:hanging="360"/>
      </w:pPr>
      <w:rPr>
        <w:rFonts w:ascii="Symbol" w:hAnsi="Symbol" w:hint="default"/>
      </w:rPr>
    </w:lvl>
    <w:lvl w:ilvl="7" w:tplc="B04E336E">
      <w:start w:val="1"/>
      <w:numFmt w:val="bullet"/>
      <w:lvlText w:val="o"/>
      <w:lvlJc w:val="left"/>
      <w:pPr>
        <w:ind w:left="5400" w:hanging="360"/>
      </w:pPr>
      <w:rPr>
        <w:rFonts w:ascii="Courier New" w:hAnsi="Courier New" w:hint="default"/>
      </w:rPr>
    </w:lvl>
    <w:lvl w:ilvl="8" w:tplc="6100BB60">
      <w:start w:val="1"/>
      <w:numFmt w:val="bullet"/>
      <w:lvlText w:val=""/>
      <w:lvlJc w:val="left"/>
      <w:pPr>
        <w:ind w:left="6120" w:hanging="360"/>
      </w:pPr>
      <w:rPr>
        <w:rFonts w:ascii="Wingdings" w:hAnsi="Wingdings" w:hint="default"/>
      </w:rPr>
    </w:lvl>
  </w:abstractNum>
  <w:abstractNum w:abstractNumId="2" w15:restartNumberingAfterBreak="0">
    <w:nsid w:val="061D2F82"/>
    <w:multiLevelType w:val="hybridMultilevel"/>
    <w:tmpl w:val="CE2E4C7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91269E"/>
    <w:multiLevelType w:val="hybridMultilevel"/>
    <w:tmpl w:val="7E6670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C746B75"/>
    <w:multiLevelType w:val="multilevel"/>
    <w:tmpl w:val="67629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9A6839"/>
    <w:multiLevelType w:val="multilevel"/>
    <w:tmpl w:val="B21EDDB2"/>
    <w:lvl w:ilvl="0">
      <w:start w:val="1"/>
      <w:numFmt w:val="decimal"/>
      <w:pStyle w:val="Heading1"/>
      <w:lvlText w:val="%1."/>
      <w:lvlJc w:val="left"/>
      <w:pPr>
        <w:ind w:left="360" w:hanging="360"/>
      </w:pPr>
    </w:lvl>
    <w:lvl w:ilvl="1">
      <w:start w:val="1"/>
      <w:numFmt w:val="decimal"/>
      <w:pStyle w:val="Heading2"/>
      <w:lvlText w:val="%1.%2."/>
      <w:lvlJc w:val="left"/>
      <w:pPr>
        <w:ind w:left="214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F6B1CA2"/>
    <w:multiLevelType w:val="multilevel"/>
    <w:tmpl w:val="FFFFFFFF"/>
    <w:lvl w:ilvl="0">
      <w:numFmt w:val="decimal"/>
      <w:lvlText w:val="%1."/>
      <w:lvlJc w:val="left"/>
      <w:pPr>
        <w:ind w:left="360" w:hanging="360"/>
      </w:pPr>
    </w:lvl>
    <w:lvl w:ilvl="1">
      <w:start w:val="1"/>
      <w:numFmt w:val="decimal"/>
      <w:lvlText w:val="%1.%2."/>
      <w:lvlJc w:val="left"/>
      <w:pPr>
        <w:ind w:left="792" w:hanging="360"/>
      </w:pPr>
    </w:lvl>
    <w:lvl w:ilvl="2">
      <w:start w:val="1"/>
      <w:numFmt w:val="decimal"/>
      <w:lvlText w:val="%1.%2.%3."/>
      <w:lvlJc w:val="left"/>
      <w:pPr>
        <w:ind w:left="1224" w:hanging="180"/>
      </w:pPr>
    </w:lvl>
    <w:lvl w:ilvl="3">
      <w:start w:val="1"/>
      <w:numFmt w:val="decimal"/>
      <w:lvlText w:val="%1.%2.%3.%4."/>
      <w:lvlJc w:val="left"/>
      <w:pPr>
        <w:ind w:left="1728" w:hanging="360"/>
      </w:pPr>
    </w:lvl>
    <w:lvl w:ilvl="4">
      <w:start w:val="1"/>
      <w:numFmt w:val="decimal"/>
      <w:lvlText w:val="%1.%2.%3.%4.%5."/>
      <w:lvlJc w:val="left"/>
      <w:pPr>
        <w:ind w:left="2232" w:hanging="360"/>
      </w:pPr>
    </w:lvl>
    <w:lvl w:ilvl="5">
      <w:start w:val="1"/>
      <w:numFmt w:val="decimal"/>
      <w:lvlText w:val="%1.%2.%3.%4.%5.%6."/>
      <w:lvlJc w:val="left"/>
      <w:pPr>
        <w:ind w:left="2736" w:hanging="180"/>
      </w:pPr>
    </w:lvl>
    <w:lvl w:ilvl="6">
      <w:start w:val="1"/>
      <w:numFmt w:val="decimal"/>
      <w:lvlText w:val="%1.%2.%3.%4.%5.%6.%7."/>
      <w:lvlJc w:val="left"/>
      <w:pPr>
        <w:ind w:left="3240" w:hanging="360"/>
      </w:pPr>
    </w:lvl>
    <w:lvl w:ilvl="7">
      <w:start w:val="1"/>
      <w:numFmt w:val="decimal"/>
      <w:lvlText w:val="%1.%2.%3.%4.%5.%6.%7.%8."/>
      <w:lvlJc w:val="left"/>
      <w:pPr>
        <w:ind w:left="3744" w:hanging="360"/>
      </w:pPr>
    </w:lvl>
    <w:lvl w:ilvl="8">
      <w:start w:val="1"/>
      <w:numFmt w:val="decimal"/>
      <w:lvlText w:val="%1.%2.%3.%4.%5.%6.%7.%8.%9."/>
      <w:lvlJc w:val="left"/>
      <w:pPr>
        <w:ind w:left="4320" w:hanging="180"/>
      </w:pPr>
    </w:lvl>
  </w:abstractNum>
  <w:abstractNum w:abstractNumId="7" w15:restartNumberingAfterBreak="0">
    <w:nsid w:val="0F7709E9"/>
    <w:multiLevelType w:val="hybridMultilevel"/>
    <w:tmpl w:val="E2D49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FC56C1"/>
    <w:multiLevelType w:val="multilevel"/>
    <w:tmpl w:val="F1ACD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3C7298C"/>
    <w:multiLevelType w:val="hybridMultilevel"/>
    <w:tmpl w:val="9476FA6C"/>
    <w:lvl w:ilvl="0" w:tplc="BF3A89BE">
      <w:start w:val="1"/>
      <w:numFmt w:val="bullet"/>
      <w:lvlText w:val=""/>
      <w:lvlJc w:val="left"/>
      <w:pPr>
        <w:ind w:left="720" w:hanging="360"/>
      </w:pPr>
      <w:rPr>
        <w:rFonts w:ascii="Symbol" w:hAnsi="Symbol" w:hint="default"/>
      </w:rPr>
    </w:lvl>
    <w:lvl w:ilvl="1" w:tplc="DB5E1DB8">
      <w:start w:val="1"/>
      <w:numFmt w:val="bullet"/>
      <w:lvlText w:val="o"/>
      <w:lvlJc w:val="left"/>
      <w:pPr>
        <w:ind w:left="1440" w:hanging="360"/>
      </w:pPr>
      <w:rPr>
        <w:rFonts w:ascii="Courier New" w:hAnsi="Courier New" w:hint="default"/>
      </w:rPr>
    </w:lvl>
    <w:lvl w:ilvl="2" w:tplc="88C0CC56">
      <w:start w:val="1"/>
      <w:numFmt w:val="bullet"/>
      <w:lvlText w:val=""/>
      <w:lvlJc w:val="left"/>
      <w:pPr>
        <w:ind w:left="2160" w:hanging="360"/>
      </w:pPr>
      <w:rPr>
        <w:rFonts w:ascii="Wingdings" w:hAnsi="Wingdings" w:hint="default"/>
      </w:rPr>
    </w:lvl>
    <w:lvl w:ilvl="3" w:tplc="B4523DA6">
      <w:start w:val="1"/>
      <w:numFmt w:val="bullet"/>
      <w:lvlText w:val=""/>
      <w:lvlJc w:val="left"/>
      <w:pPr>
        <w:ind w:left="2880" w:hanging="360"/>
      </w:pPr>
      <w:rPr>
        <w:rFonts w:ascii="Symbol" w:hAnsi="Symbol" w:hint="default"/>
      </w:rPr>
    </w:lvl>
    <w:lvl w:ilvl="4" w:tplc="8B7EC24C">
      <w:start w:val="1"/>
      <w:numFmt w:val="bullet"/>
      <w:lvlText w:val="o"/>
      <w:lvlJc w:val="left"/>
      <w:pPr>
        <w:ind w:left="3600" w:hanging="360"/>
      </w:pPr>
      <w:rPr>
        <w:rFonts w:ascii="Courier New" w:hAnsi="Courier New" w:hint="default"/>
      </w:rPr>
    </w:lvl>
    <w:lvl w:ilvl="5" w:tplc="5A1A32FE">
      <w:start w:val="1"/>
      <w:numFmt w:val="bullet"/>
      <w:lvlText w:val=""/>
      <w:lvlJc w:val="left"/>
      <w:pPr>
        <w:ind w:left="4320" w:hanging="360"/>
      </w:pPr>
      <w:rPr>
        <w:rFonts w:ascii="Wingdings" w:hAnsi="Wingdings" w:hint="default"/>
      </w:rPr>
    </w:lvl>
    <w:lvl w:ilvl="6" w:tplc="9F66728C">
      <w:start w:val="1"/>
      <w:numFmt w:val="bullet"/>
      <w:lvlText w:val=""/>
      <w:lvlJc w:val="left"/>
      <w:pPr>
        <w:ind w:left="5040" w:hanging="360"/>
      </w:pPr>
      <w:rPr>
        <w:rFonts w:ascii="Symbol" w:hAnsi="Symbol" w:hint="default"/>
      </w:rPr>
    </w:lvl>
    <w:lvl w:ilvl="7" w:tplc="E8520F70">
      <w:start w:val="1"/>
      <w:numFmt w:val="bullet"/>
      <w:lvlText w:val="o"/>
      <w:lvlJc w:val="left"/>
      <w:pPr>
        <w:ind w:left="5760" w:hanging="360"/>
      </w:pPr>
      <w:rPr>
        <w:rFonts w:ascii="Courier New" w:hAnsi="Courier New" w:hint="default"/>
      </w:rPr>
    </w:lvl>
    <w:lvl w:ilvl="8" w:tplc="80F4A544">
      <w:start w:val="1"/>
      <w:numFmt w:val="bullet"/>
      <w:lvlText w:val=""/>
      <w:lvlJc w:val="left"/>
      <w:pPr>
        <w:ind w:left="6480" w:hanging="360"/>
      </w:pPr>
      <w:rPr>
        <w:rFonts w:ascii="Wingdings" w:hAnsi="Wingdings" w:hint="default"/>
      </w:rPr>
    </w:lvl>
  </w:abstractNum>
  <w:abstractNum w:abstractNumId="10" w15:restartNumberingAfterBreak="0">
    <w:nsid w:val="1CE07A56"/>
    <w:multiLevelType w:val="hybridMultilevel"/>
    <w:tmpl w:val="108E6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D8F95B"/>
    <w:multiLevelType w:val="hybridMultilevel"/>
    <w:tmpl w:val="FFFFFFFF"/>
    <w:lvl w:ilvl="0" w:tplc="0CE04734">
      <w:start w:val="1"/>
      <w:numFmt w:val="bullet"/>
      <w:lvlText w:val=""/>
      <w:lvlJc w:val="left"/>
      <w:pPr>
        <w:ind w:left="360" w:hanging="360"/>
      </w:pPr>
      <w:rPr>
        <w:rFonts w:ascii="Symbol" w:hAnsi="Symbol" w:hint="default"/>
      </w:rPr>
    </w:lvl>
    <w:lvl w:ilvl="1" w:tplc="E506D922">
      <w:start w:val="1"/>
      <w:numFmt w:val="bullet"/>
      <w:lvlText w:val="o"/>
      <w:lvlJc w:val="left"/>
      <w:pPr>
        <w:ind w:left="1080" w:hanging="360"/>
      </w:pPr>
      <w:rPr>
        <w:rFonts w:ascii="Courier New" w:hAnsi="Courier New" w:hint="default"/>
      </w:rPr>
    </w:lvl>
    <w:lvl w:ilvl="2" w:tplc="A9EAFC5C">
      <w:start w:val="1"/>
      <w:numFmt w:val="bullet"/>
      <w:lvlText w:val=""/>
      <w:lvlJc w:val="left"/>
      <w:pPr>
        <w:ind w:left="1800" w:hanging="360"/>
      </w:pPr>
      <w:rPr>
        <w:rFonts w:ascii="Wingdings" w:hAnsi="Wingdings" w:hint="default"/>
      </w:rPr>
    </w:lvl>
    <w:lvl w:ilvl="3" w:tplc="0E205156">
      <w:start w:val="1"/>
      <w:numFmt w:val="bullet"/>
      <w:lvlText w:val=""/>
      <w:lvlJc w:val="left"/>
      <w:pPr>
        <w:ind w:left="2520" w:hanging="360"/>
      </w:pPr>
      <w:rPr>
        <w:rFonts w:ascii="Symbol" w:hAnsi="Symbol" w:hint="default"/>
      </w:rPr>
    </w:lvl>
    <w:lvl w:ilvl="4" w:tplc="D16CC060">
      <w:start w:val="1"/>
      <w:numFmt w:val="bullet"/>
      <w:lvlText w:val="o"/>
      <w:lvlJc w:val="left"/>
      <w:pPr>
        <w:ind w:left="3240" w:hanging="360"/>
      </w:pPr>
      <w:rPr>
        <w:rFonts w:ascii="Courier New" w:hAnsi="Courier New" w:hint="default"/>
      </w:rPr>
    </w:lvl>
    <w:lvl w:ilvl="5" w:tplc="A1A83346">
      <w:start w:val="1"/>
      <w:numFmt w:val="bullet"/>
      <w:lvlText w:val=""/>
      <w:lvlJc w:val="left"/>
      <w:pPr>
        <w:ind w:left="3960" w:hanging="360"/>
      </w:pPr>
      <w:rPr>
        <w:rFonts w:ascii="Wingdings" w:hAnsi="Wingdings" w:hint="default"/>
      </w:rPr>
    </w:lvl>
    <w:lvl w:ilvl="6" w:tplc="954ABCEC">
      <w:start w:val="1"/>
      <w:numFmt w:val="bullet"/>
      <w:lvlText w:val=""/>
      <w:lvlJc w:val="left"/>
      <w:pPr>
        <w:ind w:left="4680" w:hanging="360"/>
      </w:pPr>
      <w:rPr>
        <w:rFonts w:ascii="Symbol" w:hAnsi="Symbol" w:hint="default"/>
      </w:rPr>
    </w:lvl>
    <w:lvl w:ilvl="7" w:tplc="3244BB22">
      <w:start w:val="1"/>
      <w:numFmt w:val="bullet"/>
      <w:lvlText w:val="o"/>
      <w:lvlJc w:val="left"/>
      <w:pPr>
        <w:ind w:left="5400" w:hanging="360"/>
      </w:pPr>
      <w:rPr>
        <w:rFonts w:ascii="Courier New" w:hAnsi="Courier New" w:hint="default"/>
      </w:rPr>
    </w:lvl>
    <w:lvl w:ilvl="8" w:tplc="B50C34FC">
      <w:start w:val="1"/>
      <w:numFmt w:val="bullet"/>
      <w:lvlText w:val=""/>
      <w:lvlJc w:val="left"/>
      <w:pPr>
        <w:ind w:left="6120" w:hanging="360"/>
      </w:pPr>
      <w:rPr>
        <w:rFonts w:ascii="Wingdings" w:hAnsi="Wingdings" w:hint="default"/>
      </w:rPr>
    </w:lvl>
  </w:abstractNum>
  <w:abstractNum w:abstractNumId="12" w15:restartNumberingAfterBreak="0">
    <w:nsid w:val="208E1160"/>
    <w:multiLevelType w:val="hybridMultilevel"/>
    <w:tmpl w:val="9B7EC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6CA9D3F"/>
    <w:multiLevelType w:val="hybridMultilevel"/>
    <w:tmpl w:val="FFFFFFFF"/>
    <w:lvl w:ilvl="0" w:tplc="88300058">
      <w:start w:val="1"/>
      <w:numFmt w:val="bullet"/>
      <w:lvlText w:val=""/>
      <w:lvlJc w:val="left"/>
      <w:pPr>
        <w:ind w:left="360" w:hanging="360"/>
      </w:pPr>
      <w:rPr>
        <w:rFonts w:ascii="Symbol" w:hAnsi="Symbol" w:hint="default"/>
      </w:rPr>
    </w:lvl>
    <w:lvl w:ilvl="1" w:tplc="68A26C44">
      <w:start w:val="1"/>
      <w:numFmt w:val="bullet"/>
      <w:lvlText w:val="o"/>
      <w:lvlJc w:val="left"/>
      <w:pPr>
        <w:ind w:left="1080" w:hanging="360"/>
      </w:pPr>
      <w:rPr>
        <w:rFonts w:ascii="Courier New" w:hAnsi="Courier New" w:hint="default"/>
      </w:rPr>
    </w:lvl>
    <w:lvl w:ilvl="2" w:tplc="C764FB0C">
      <w:start w:val="1"/>
      <w:numFmt w:val="bullet"/>
      <w:lvlText w:val=""/>
      <w:lvlJc w:val="left"/>
      <w:pPr>
        <w:ind w:left="1800" w:hanging="360"/>
      </w:pPr>
      <w:rPr>
        <w:rFonts w:ascii="Wingdings" w:hAnsi="Wingdings" w:hint="default"/>
      </w:rPr>
    </w:lvl>
    <w:lvl w:ilvl="3" w:tplc="AA5ADD7A">
      <w:start w:val="1"/>
      <w:numFmt w:val="bullet"/>
      <w:lvlText w:val=""/>
      <w:lvlJc w:val="left"/>
      <w:pPr>
        <w:ind w:left="2520" w:hanging="360"/>
      </w:pPr>
      <w:rPr>
        <w:rFonts w:ascii="Symbol" w:hAnsi="Symbol" w:hint="default"/>
      </w:rPr>
    </w:lvl>
    <w:lvl w:ilvl="4" w:tplc="40BE2A62">
      <w:start w:val="1"/>
      <w:numFmt w:val="bullet"/>
      <w:lvlText w:val="o"/>
      <w:lvlJc w:val="left"/>
      <w:pPr>
        <w:ind w:left="3240" w:hanging="360"/>
      </w:pPr>
      <w:rPr>
        <w:rFonts w:ascii="Courier New" w:hAnsi="Courier New" w:hint="default"/>
      </w:rPr>
    </w:lvl>
    <w:lvl w:ilvl="5" w:tplc="483CB874">
      <w:start w:val="1"/>
      <w:numFmt w:val="bullet"/>
      <w:lvlText w:val=""/>
      <w:lvlJc w:val="left"/>
      <w:pPr>
        <w:ind w:left="3960" w:hanging="360"/>
      </w:pPr>
      <w:rPr>
        <w:rFonts w:ascii="Wingdings" w:hAnsi="Wingdings" w:hint="default"/>
      </w:rPr>
    </w:lvl>
    <w:lvl w:ilvl="6" w:tplc="C57CD542">
      <w:start w:val="1"/>
      <w:numFmt w:val="bullet"/>
      <w:lvlText w:val=""/>
      <w:lvlJc w:val="left"/>
      <w:pPr>
        <w:ind w:left="4680" w:hanging="360"/>
      </w:pPr>
      <w:rPr>
        <w:rFonts w:ascii="Symbol" w:hAnsi="Symbol" w:hint="default"/>
      </w:rPr>
    </w:lvl>
    <w:lvl w:ilvl="7" w:tplc="C24EB736">
      <w:start w:val="1"/>
      <w:numFmt w:val="bullet"/>
      <w:lvlText w:val="o"/>
      <w:lvlJc w:val="left"/>
      <w:pPr>
        <w:ind w:left="5400" w:hanging="360"/>
      </w:pPr>
      <w:rPr>
        <w:rFonts w:ascii="Courier New" w:hAnsi="Courier New" w:hint="default"/>
      </w:rPr>
    </w:lvl>
    <w:lvl w:ilvl="8" w:tplc="0CBAA798">
      <w:start w:val="1"/>
      <w:numFmt w:val="bullet"/>
      <w:lvlText w:val=""/>
      <w:lvlJc w:val="left"/>
      <w:pPr>
        <w:ind w:left="6120" w:hanging="360"/>
      </w:pPr>
      <w:rPr>
        <w:rFonts w:ascii="Wingdings" w:hAnsi="Wingdings" w:hint="default"/>
      </w:rPr>
    </w:lvl>
  </w:abstractNum>
  <w:abstractNum w:abstractNumId="14" w15:restartNumberingAfterBreak="0">
    <w:nsid w:val="2BC14885"/>
    <w:multiLevelType w:val="hybridMultilevel"/>
    <w:tmpl w:val="A7865A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1FF4A85"/>
    <w:multiLevelType w:val="multilevel"/>
    <w:tmpl w:val="45DA1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D3292"/>
    <w:multiLevelType w:val="hybridMultilevel"/>
    <w:tmpl w:val="73529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E33A8B"/>
    <w:multiLevelType w:val="hybridMultilevel"/>
    <w:tmpl w:val="5D447E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82236"/>
    <w:multiLevelType w:val="multilevel"/>
    <w:tmpl w:val="5860DB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6213C53"/>
    <w:multiLevelType w:val="hybridMultilevel"/>
    <w:tmpl w:val="0E345E3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DC60BB"/>
    <w:multiLevelType w:val="hybridMultilevel"/>
    <w:tmpl w:val="5E1E2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40734A"/>
    <w:multiLevelType w:val="hybridMultilevel"/>
    <w:tmpl w:val="EA22AB24"/>
    <w:lvl w:ilvl="0" w:tplc="04090011">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4BD00FC"/>
    <w:multiLevelType w:val="hybridMultilevel"/>
    <w:tmpl w:val="B9FEF154"/>
    <w:lvl w:ilvl="0" w:tplc="B6243BEA">
      <w:start w:val="1"/>
      <w:numFmt w:val="bullet"/>
      <w:lvlText w:val=""/>
      <w:lvlJc w:val="left"/>
      <w:pPr>
        <w:ind w:left="360" w:hanging="360"/>
      </w:pPr>
      <w:rPr>
        <w:rFonts w:ascii="Symbol" w:hAnsi="Symbol" w:hint="default"/>
      </w:rPr>
    </w:lvl>
    <w:lvl w:ilvl="1" w:tplc="E2EE8490">
      <w:start w:val="1"/>
      <w:numFmt w:val="bullet"/>
      <w:lvlText w:val="o"/>
      <w:lvlJc w:val="left"/>
      <w:pPr>
        <w:ind w:left="1080" w:hanging="360"/>
      </w:pPr>
      <w:rPr>
        <w:rFonts w:ascii="Courier New" w:hAnsi="Courier New" w:hint="default"/>
      </w:rPr>
    </w:lvl>
    <w:lvl w:ilvl="2" w:tplc="12ACABE6">
      <w:start w:val="1"/>
      <w:numFmt w:val="bullet"/>
      <w:lvlText w:val=""/>
      <w:lvlJc w:val="left"/>
      <w:pPr>
        <w:ind w:left="1800" w:hanging="360"/>
      </w:pPr>
      <w:rPr>
        <w:rFonts w:ascii="Wingdings" w:hAnsi="Wingdings" w:hint="default"/>
      </w:rPr>
    </w:lvl>
    <w:lvl w:ilvl="3" w:tplc="25F2415E">
      <w:start w:val="1"/>
      <w:numFmt w:val="bullet"/>
      <w:lvlText w:val=""/>
      <w:lvlJc w:val="left"/>
      <w:pPr>
        <w:ind w:left="2520" w:hanging="360"/>
      </w:pPr>
      <w:rPr>
        <w:rFonts w:ascii="Symbol" w:hAnsi="Symbol" w:hint="default"/>
      </w:rPr>
    </w:lvl>
    <w:lvl w:ilvl="4" w:tplc="FDF2CA46">
      <w:start w:val="1"/>
      <w:numFmt w:val="bullet"/>
      <w:lvlText w:val="o"/>
      <w:lvlJc w:val="left"/>
      <w:pPr>
        <w:ind w:left="3240" w:hanging="360"/>
      </w:pPr>
      <w:rPr>
        <w:rFonts w:ascii="Courier New" w:hAnsi="Courier New" w:hint="default"/>
      </w:rPr>
    </w:lvl>
    <w:lvl w:ilvl="5" w:tplc="58EA8B34">
      <w:start w:val="1"/>
      <w:numFmt w:val="bullet"/>
      <w:lvlText w:val=""/>
      <w:lvlJc w:val="left"/>
      <w:pPr>
        <w:ind w:left="3960" w:hanging="360"/>
      </w:pPr>
      <w:rPr>
        <w:rFonts w:ascii="Wingdings" w:hAnsi="Wingdings" w:hint="default"/>
      </w:rPr>
    </w:lvl>
    <w:lvl w:ilvl="6" w:tplc="B5089198">
      <w:start w:val="1"/>
      <w:numFmt w:val="bullet"/>
      <w:lvlText w:val=""/>
      <w:lvlJc w:val="left"/>
      <w:pPr>
        <w:ind w:left="4680" w:hanging="360"/>
      </w:pPr>
      <w:rPr>
        <w:rFonts w:ascii="Symbol" w:hAnsi="Symbol" w:hint="default"/>
      </w:rPr>
    </w:lvl>
    <w:lvl w:ilvl="7" w:tplc="E3E2E8DE">
      <w:start w:val="1"/>
      <w:numFmt w:val="bullet"/>
      <w:lvlText w:val="o"/>
      <w:lvlJc w:val="left"/>
      <w:pPr>
        <w:ind w:left="5400" w:hanging="360"/>
      </w:pPr>
      <w:rPr>
        <w:rFonts w:ascii="Courier New" w:hAnsi="Courier New" w:hint="default"/>
      </w:rPr>
    </w:lvl>
    <w:lvl w:ilvl="8" w:tplc="2C065E46">
      <w:start w:val="1"/>
      <w:numFmt w:val="bullet"/>
      <w:lvlText w:val=""/>
      <w:lvlJc w:val="left"/>
      <w:pPr>
        <w:ind w:left="6120" w:hanging="360"/>
      </w:pPr>
      <w:rPr>
        <w:rFonts w:ascii="Wingdings" w:hAnsi="Wingdings" w:hint="default"/>
      </w:rPr>
    </w:lvl>
  </w:abstractNum>
  <w:abstractNum w:abstractNumId="23" w15:restartNumberingAfterBreak="0">
    <w:nsid w:val="47A00F9B"/>
    <w:multiLevelType w:val="hybridMultilevel"/>
    <w:tmpl w:val="CE2E4C7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A9447D2"/>
    <w:multiLevelType w:val="hybridMultilevel"/>
    <w:tmpl w:val="2D86CEA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1E78DC"/>
    <w:multiLevelType w:val="hybridMultilevel"/>
    <w:tmpl w:val="E954E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5455B1"/>
    <w:multiLevelType w:val="hybridMultilevel"/>
    <w:tmpl w:val="46943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E512FC"/>
    <w:multiLevelType w:val="hybridMultilevel"/>
    <w:tmpl w:val="13006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4191389"/>
    <w:multiLevelType w:val="hybridMultilevel"/>
    <w:tmpl w:val="5C626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4A3480D"/>
    <w:multiLevelType w:val="hybridMultilevel"/>
    <w:tmpl w:val="23D8A1B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A22880CA">
      <w:start w:val="300"/>
      <w:numFmt w:val="bullet"/>
      <w:lvlText w:val=""/>
      <w:lvlJc w:val="left"/>
      <w:pPr>
        <w:ind w:left="1800" w:hanging="360"/>
      </w:pPr>
      <w:rPr>
        <w:rFonts w:ascii="Wingdings" w:eastAsiaTheme="minorHAnsi" w:hAnsi="Wingdings" w:cs="Times New Roman"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567E5A95"/>
    <w:multiLevelType w:val="hybridMultilevel"/>
    <w:tmpl w:val="B2BEC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CF48AA"/>
    <w:multiLevelType w:val="hybridMultilevel"/>
    <w:tmpl w:val="D1DC9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9F73CB"/>
    <w:multiLevelType w:val="hybridMultilevel"/>
    <w:tmpl w:val="E1A88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423967"/>
    <w:multiLevelType w:val="hybridMultilevel"/>
    <w:tmpl w:val="E864C9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C0264B"/>
    <w:multiLevelType w:val="hybridMultilevel"/>
    <w:tmpl w:val="CD82878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00A0F6"/>
    <w:multiLevelType w:val="hybridMultilevel"/>
    <w:tmpl w:val="D2E09A3C"/>
    <w:lvl w:ilvl="0" w:tplc="99B080D4">
      <w:start w:val="1"/>
      <w:numFmt w:val="bullet"/>
      <w:lvlText w:val=""/>
      <w:lvlJc w:val="left"/>
      <w:pPr>
        <w:ind w:left="360" w:hanging="360"/>
      </w:pPr>
      <w:rPr>
        <w:rFonts w:ascii="Symbol" w:hAnsi="Symbol" w:hint="default"/>
      </w:rPr>
    </w:lvl>
    <w:lvl w:ilvl="1" w:tplc="E6586116">
      <w:start w:val="1"/>
      <w:numFmt w:val="bullet"/>
      <w:lvlText w:val="o"/>
      <w:lvlJc w:val="left"/>
      <w:pPr>
        <w:ind w:left="1080" w:hanging="360"/>
      </w:pPr>
      <w:rPr>
        <w:rFonts w:ascii="Courier New" w:hAnsi="Courier New" w:hint="default"/>
      </w:rPr>
    </w:lvl>
    <w:lvl w:ilvl="2" w:tplc="288E4528">
      <w:start w:val="1"/>
      <w:numFmt w:val="bullet"/>
      <w:lvlText w:val=""/>
      <w:lvlJc w:val="left"/>
      <w:pPr>
        <w:ind w:left="1800" w:hanging="360"/>
      </w:pPr>
      <w:rPr>
        <w:rFonts w:ascii="Wingdings" w:hAnsi="Wingdings" w:hint="default"/>
      </w:rPr>
    </w:lvl>
    <w:lvl w:ilvl="3" w:tplc="906014BE">
      <w:start w:val="1"/>
      <w:numFmt w:val="bullet"/>
      <w:lvlText w:val=""/>
      <w:lvlJc w:val="left"/>
      <w:pPr>
        <w:ind w:left="2520" w:hanging="360"/>
      </w:pPr>
      <w:rPr>
        <w:rFonts w:ascii="Symbol" w:hAnsi="Symbol" w:hint="default"/>
      </w:rPr>
    </w:lvl>
    <w:lvl w:ilvl="4" w:tplc="2F0C4492">
      <w:start w:val="1"/>
      <w:numFmt w:val="bullet"/>
      <w:lvlText w:val="o"/>
      <w:lvlJc w:val="left"/>
      <w:pPr>
        <w:ind w:left="3240" w:hanging="360"/>
      </w:pPr>
      <w:rPr>
        <w:rFonts w:ascii="Courier New" w:hAnsi="Courier New" w:hint="default"/>
      </w:rPr>
    </w:lvl>
    <w:lvl w:ilvl="5" w:tplc="FE746AC2">
      <w:start w:val="1"/>
      <w:numFmt w:val="bullet"/>
      <w:lvlText w:val=""/>
      <w:lvlJc w:val="left"/>
      <w:pPr>
        <w:ind w:left="3960" w:hanging="360"/>
      </w:pPr>
      <w:rPr>
        <w:rFonts w:ascii="Wingdings" w:hAnsi="Wingdings" w:hint="default"/>
      </w:rPr>
    </w:lvl>
    <w:lvl w:ilvl="6" w:tplc="33440B0A">
      <w:start w:val="1"/>
      <w:numFmt w:val="bullet"/>
      <w:lvlText w:val=""/>
      <w:lvlJc w:val="left"/>
      <w:pPr>
        <w:ind w:left="4680" w:hanging="360"/>
      </w:pPr>
      <w:rPr>
        <w:rFonts w:ascii="Symbol" w:hAnsi="Symbol" w:hint="default"/>
      </w:rPr>
    </w:lvl>
    <w:lvl w:ilvl="7" w:tplc="E422954C">
      <w:start w:val="1"/>
      <w:numFmt w:val="bullet"/>
      <w:lvlText w:val="o"/>
      <w:lvlJc w:val="left"/>
      <w:pPr>
        <w:ind w:left="5400" w:hanging="360"/>
      </w:pPr>
      <w:rPr>
        <w:rFonts w:ascii="Courier New" w:hAnsi="Courier New" w:hint="default"/>
      </w:rPr>
    </w:lvl>
    <w:lvl w:ilvl="8" w:tplc="14242000">
      <w:start w:val="1"/>
      <w:numFmt w:val="bullet"/>
      <w:lvlText w:val=""/>
      <w:lvlJc w:val="left"/>
      <w:pPr>
        <w:ind w:left="6120" w:hanging="360"/>
      </w:pPr>
      <w:rPr>
        <w:rFonts w:ascii="Wingdings" w:hAnsi="Wingdings" w:hint="default"/>
      </w:rPr>
    </w:lvl>
  </w:abstractNum>
  <w:abstractNum w:abstractNumId="36" w15:restartNumberingAfterBreak="0">
    <w:nsid w:val="65B50F5C"/>
    <w:multiLevelType w:val="hybridMultilevel"/>
    <w:tmpl w:val="BEDEC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0E577A"/>
    <w:multiLevelType w:val="multilevel"/>
    <w:tmpl w:val="35DED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5D69CE"/>
    <w:multiLevelType w:val="multilevel"/>
    <w:tmpl w:val="B45E3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A7C695C"/>
    <w:multiLevelType w:val="multilevel"/>
    <w:tmpl w:val="87D0D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5B1BC87"/>
    <w:multiLevelType w:val="hybridMultilevel"/>
    <w:tmpl w:val="FFFFFFFF"/>
    <w:lvl w:ilvl="0" w:tplc="A260BE5A">
      <w:start w:val="1"/>
      <w:numFmt w:val="bullet"/>
      <w:lvlText w:val=""/>
      <w:lvlJc w:val="left"/>
      <w:pPr>
        <w:ind w:left="360" w:hanging="360"/>
      </w:pPr>
      <w:rPr>
        <w:rFonts w:ascii="Symbol" w:hAnsi="Symbol" w:hint="default"/>
      </w:rPr>
    </w:lvl>
    <w:lvl w:ilvl="1" w:tplc="38962252">
      <w:start w:val="1"/>
      <w:numFmt w:val="bullet"/>
      <w:lvlText w:val="o"/>
      <w:lvlJc w:val="left"/>
      <w:pPr>
        <w:ind w:left="1080" w:hanging="360"/>
      </w:pPr>
      <w:rPr>
        <w:rFonts w:ascii="Courier New" w:hAnsi="Courier New" w:hint="default"/>
      </w:rPr>
    </w:lvl>
    <w:lvl w:ilvl="2" w:tplc="045EF64E">
      <w:start w:val="1"/>
      <w:numFmt w:val="bullet"/>
      <w:lvlText w:val=""/>
      <w:lvlJc w:val="left"/>
      <w:pPr>
        <w:ind w:left="1800" w:hanging="360"/>
      </w:pPr>
      <w:rPr>
        <w:rFonts w:ascii="Wingdings" w:hAnsi="Wingdings" w:hint="default"/>
      </w:rPr>
    </w:lvl>
    <w:lvl w:ilvl="3" w:tplc="BA364396">
      <w:start w:val="1"/>
      <w:numFmt w:val="bullet"/>
      <w:lvlText w:val=""/>
      <w:lvlJc w:val="left"/>
      <w:pPr>
        <w:ind w:left="2520" w:hanging="360"/>
      </w:pPr>
      <w:rPr>
        <w:rFonts w:ascii="Symbol" w:hAnsi="Symbol" w:hint="default"/>
      </w:rPr>
    </w:lvl>
    <w:lvl w:ilvl="4" w:tplc="63CE503E">
      <w:start w:val="1"/>
      <w:numFmt w:val="bullet"/>
      <w:lvlText w:val="o"/>
      <w:lvlJc w:val="left"/>
      <w:pPr>
        <w:ind w:left="3240" w:hanging="360"/>
      </w:pPr>
      <w:rPr>
        <w:rFonts w:ascii="Courier New" w:hAnsi="Courier New" w:hint="default"/>
      </w:rPr>
    </w:lvl>
    <w:lvl w:ilvl="5" w:tplc="B92C4246">
      <w:start w:val="1"/>
      <w:numFmt w:val="bullet"/>
      <w:lvlText w:val=""/>
      <w:lvlJc w:val="left"/>
      <w:pPr>
        <w:ind w:left="3960" w:hanging="360"/>
      </w:pPr>
      <w:rPr>
        <w:rFonts w:ascii="Wingdings" w:hAnsi="Wingdings" w:hint="default"/>
      </w:rPr>
    </w:lvl>
    <w:lvl w:ilvl="6" w:tplc="CC44E82A">
      <w:start w:val="1"/>
      <w:numFmt w:val="bullet"/>
      <w:lvlText w:val=""/>
      <w:lvlJc w:val="left"/>
      <w:pPr>
        <w:ind w:left="4680" w:hanging="360"/>
      </w:pPr>
      <w:rPr>
        <w:rFonts w:ascii="Symbol" w:hAnsi="Symbol" w:hint="default"/>
      </w:rPr>
    </w:lvl>
    <w:lvl w:ilvl="7" w:tplc="20FA794E">
      <w:start w:val="1"/>
      <w:numFmt w:val="bullet"/>
      <w:lvlText w:val="o"/>
      <w:lvlJc w:val="left"/>
      <w:pPr>
        <w:ind w:left="5400" w:hanging="360"/>
      </w:pPr>
      <w:rPr>
        <w:rFonts w:ascii="Courier New" w:hAnsi="Courier New" w:hint="default"/>
      </w:rPr>
    </w:lvl>
    <w:lvl w:ilvl="8" w:tplc="37B0C388">
      <w:start w:val="1"/>
      <w:numFmt w:val="bullet"/>
      <w:lvlText w:val=""/>
      <w:lvlJc w:val="left"/>
      <w:pPr>
        <w:ind w:left="6120" w:hanging="360"/>
      </w:pPr>
      <w:rPr>
        <w:rFonts w:ascii="Wingdings" w:hAnsi="Wingdings" w:hint="default"/>
      </w:rPr>
    </w:lvl>
  </w:abstractNum>
  <w:abstractNum w:abstractNumId="41" w15:restartNumberingAfterBreak="0">
    <w:nsid w:val="75B8711F"/>
    <w:multiLevelType w:val="hybridMultilevel"/>
    <w:tmpl w:val="F4227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DA56F7"/>
    <w:multiLevelType w:val="hybridMultilevel"/>
    <w:tmpl w:val="351CE3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D626B5"/>
    <w:multiLevelType w:val="hybridMultilevel"/>
    <w:tmpl w:val="51CA2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817E29"/>
    <w:multiLevelType w:val="multilevel"/>
    <w:tmpl w:val="89447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20783104">
    <w:abstractNumId w:val="5"/>
  </w:num>
  <w:num w:numId="2" w16cid:durableId="140537158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697299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22697638">
    <w:abstractNumId w:val="1"/>
  </w:num>
  <w:num w:numId="5" w16cid:durableId="1071270292">
    <w:abstractNumId w:val="35"/>
  </w:num>
  <w:num w:numId="6" w16cid:durableId="1828549057">
    <w:abstractNumId w:val="22"/>
  </w:num>
  <w:num w:numId="7" w16cid:durableId="1126582509">
    <w:abstractNumId w:val="3"/>
  </w:num>
  <w:num w:numId="8" w16cid:durableId="1627156154">
    <w:abstractNumId w:val="6"/>
  </w:num>
  <w:num w:numId="9" w16cid:durableId="925724481">
    <w:abstractNumId w:val="0"/>
  </w:num>
  <w:num w:numId="10" w16cid:durableId="1602683345">
    <w:abstractNumId w:val="40"/>
  </w:num>
  <w:num w:numId="11" w16cid:durableId="1476946821">
    <w:abstractNumId w:val="13"/>
  </w:num>
  <w:num w:numId="12" w16cid:durableId="193463070">
    <w:abstractNumId w:val="9"/>
  </w:num>
  <w:num w:numId="13" w16cid:durableId="1052003575">
    <w:abstractNumId w:val="11"/>
  </w:num>
  <w:num w:numId="14" w16cid:durableId="1459299008">
    <w:abstractNumId w:val="29"/>
  </w:num>
  <w:num w:numId="15" w16cid:durableId="1404713847">
    <w:abstractNumId w:val="14"/>
  </w:num>
  <w:num w:numId="16" w16cid:durableId="2000039905">
    <w:abstractNumId w:val="34"/>
  </w:num>
  <w:num w:numId="17" w16cid:durableId="2099830">
    <w:abstractNumId w:val="23"/>
  </w:num>
  <w:num w:numId="18" w16cid:durableId="2030838171">
    <w:abstractNumId w:val="2"/>
  </w:num>
  <w:num w:numId="19" w16cid:durableId="29453422">
    <w:abstractNumId w:val="30"/>
  </w:num>
  <w:num w:numId="20" w16cid:durableId="1068962986">
    <w:abstractNumId w:val="41"/>
  </w:num>
  <w:num w:numId="21" w16cid:durableId="1210334941">
    <w:abstractNumId w:val="42"/>
  </w:num>
  <w:num w:numId="22" w16cid:durableId="887565907">
    <w:abstractNumId w:val="21"/>
  </w:num>
  <w:num w:numId="23" w16cid:durableId="52582261">
    <w:abstractNumId w:val="32"/>
  </w:num>
  <w:num w:numId="24" w16cid:durableId="1356150539">
    <w:abstractNumId w:val="33"/>
  </w:num>
  <w:num w:numId="25" w16cid:durableId="1913663202">
    <w:abstractNumId w:val="26"/>
  </w:num>
  <w:num w:numId="26" w16cid:durableId="1608196116">
    <w:abstractNumId w:val="25"/>
  </w:num>
  <w:num w:numId="27" w16cid:durableId="1403604991">
    <w:abstractNumId w:val="16"/>
  </w:num>
  <w:num w:numId="28" w16cid:durableId="1949504445">
    <w:abstractNumId w:val="36"/>
  </w:num>
  <w:num w:numId="29" w16cid:durableId="297035459">
    <w:abstractNumId w:val="12"/>
  </w:num>
  <w:num w:numId="30" w16cid:durableId="1696542468">
    <w:abstractNumId w:val="31"/>
  </w:num>
  <w:num w:numId="31" w16cid:durableId="1969507556">
    <w:abstractNumId w:val="7"/>
  </w:num>
  <w:num w:numId="32" w16cid:durableId="770782358">
    <w:abstractNumId w:val="10"/>
  </w:num>
  <w:num w:numId="33" w16cid:durableId="145899193">
    <w:abstractNumId w:val="43"/>
  </w:num>
  <w:num w:numId="34" w16cid:durableId="1994487794">
    <w:abstractNumId w:val="28"/>
  </w:num>
  <w:num w:numId="35" w16cid:durableId="390622518">
    <w:abstractNumId w:val="4"/>
  </w:num>
  <w:num w:numId="36" w16cid:durableId="1049958104">
    <w:abstractNumId w:val="44"/>
  </w:num>
  <w:num w:numId="37" w16cid:durableId="1808163772">
    <w:abstractNumId w:val="8"/>
  </w:num>
  <w:num w:numId="38" w16cid:durableId="86274410">
    <w:abstractNumId w:val="24"/>
  </w:num>
  <w:num w:numId="39" w16cid:durableId="44723261">
    <w:abstractNumId w:val="20"/>
  </w:num>
  <w:num w:numId="40" w16cid:durableId="418330379">
    <w:abstractNumId w:val="15"/>
  </w:num>
  <w:num w:numId="41" w16cid:durableId="330110573">
    <w:abstractNumId w:val="37"/>
  </w:num>
  <w:num w:numId="42" w16cid:durableId="1295477654">
    <w:abstractNumId w:val="19"/>
  </w:num>
  <w:num w:numId="43" w16cid:durableId="1531993082">
    <w:abstractNumId w:val="27"/>
  </w:num>
  <w:num w:numId="44" w16cid:durableId="2135370516">
    <w:abstractNumId w:val="38"/>
  </w:num>
  <w:num w:numId="45" w16cid:durableId="1257012860">
    <w:abstractNumId w:val="39"/>
  </w:num>
  <w:num w:numId="46" w16cid:durableId="413666670">
    <w:abstractNumId w:val="18"/>
  </w:num>
  <w:num w:numId="47" w16cid:durableId="203707829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084B"/>
    <w:rsid w:val="00000139"/>
    <w:rsid w:val="000007E6"/>
    <w:rsid w:val="000019C9"/>
    <w:rsid w:val="00001BEE"/>
    <w:rsid w:val="00001F32"/>
    <w:rsid w:val="000022B2"/>
    <w:rsid w:val="00002527"/>
    <w:rsid w:val="000030B7"/>
    <w:rsid w:val="000037D3"/>
    <w:rsid w:val="000042DF"/>
    <w:rsid w:val="00004ACB"/>
    <w:rsid w:val="00004D88"/>
    <w:rsid w:val="000059DE"/>
    <w:rsid w:val="00005D8C"/>
    <w:rsid w:val="0000621C"/>
    <w:rsid w:val="00006250"/>
    <w:rsid w:val="00006401"/>
    <w:rsid w:val="00007468"/>
    <w:rsid w:val="00007988"/>
    <w:rsid w:val="00007F9B"/>
    <w:rsid w:val="0001008B"/>
    <w:rsid w:val="000111F1"/>
    <w:rsid w:val="00011A93"/>
    <w:rsid w:val="00011CB5"/>
    <w:rsid w:val="00011D45"/>
    <w:rsid w:val="00011D60"/>
    <w:rsid w:val="00011D61"/>
    <w:rsid w:val="000129D3"/>
    <w:rsid w:val="00012EF2"/>
    <w:rsid w:val="0001309B"/>
    <w:rsid w:val="00013477"/>
    <w:rsid w:val="00013A80"/>
    <w:rsid w:val="0001541D"/>
    <w:rsid w:val="00015503"/>
    <w:rsid w:val="0001651B"/>
    <w:rsid w:val="00016991"/>
    <w:rsid w:val="00017459"/>
    <w:rsid w:val="00017832"/>
    <w:rsid w:val="000179C6"/>
    <w:rsid w:val="00020A70"/>
    <w:rsid w:val="00020BA1"/>
    <w:rsid w:val="00020E04"/>
    <w:rsid w:val="000213FF"/>
    <w:rsid w:val="000214CE"/>
    <w:rsid w:val="000219E7"/>
    <w:rsid w:val="00021AA3"/>
    <w:rsid w:val="00021CE9"/>
    <w:rsid w:val="00021F43"/>
    <w:rsid w:val="000228E3"/>
    <w:rsid w:val="00023BF8"/>
    <w:rsid w:val="00023F52"/>
    <w:rsid w:val="00024225"/>
    <w:rsid w:val="00024407"/>
    <w:rsid w:val="000250CA"/>
    <w:rsid w:val="000252C7"/>
    <w:rsid w:val="00025630"/>
    <w:rsid w:val="00025B69"/>
    <w:rsid w:val="000260FA"/>
    <w:rsid w:val="00026489"/>
    <w:rsid w:val="00026528"/>
    <w:rsid w:val="0002749D"/>
    <w:rsid w:val="00027846"/>
    <w:rsid w:val="00027FFA"/>
    <w:rsid w:val="000306D0"/>
    <w:rsid w:val="00030745"/>
    <w:rsid w:val="0003181E"/>
    <w:rsid w:val="00031FA9"/>
    <w:rsid w:val="0003211E"/>
    <w:rsid w:val="000329EB"/>
    <w:rsid w:val="00032C96"/>
    <w:rsid w:val="00033200"/>
    <w:rsid w:val="0003438B"/>
    <w:rsid w:val="000343CD"/>
    <w:rsid w:val="000348EE"/>
    <w:rsid w:val="0003515C"/>
    <w:rsid w:val="0003572D"/>
    <w:rsid w:val="000358A5"/>
    <w:rsid w:val="00037228"/>
    <w:rsid w:val="00037B91"/>
    <w:rsid w:val="000409D9"/>
    <w:rsid w:val="00040AC7"/>
    <w:rsid w:val="00040DD1"/>
    <w:rsid w:val="00041107"/>
    <w:rsid w:val="000416E5"/>
    <w:rsid w:val="000418CC"/>
    <w:rsid w:val="00041C64"/>
    <w:rsid w:val="00041CF0"/>
    <w:rsid w:val="00041EFA"/>
    <w:rsid w:val="00042517"/>
    <w:rsid w:val="00042595"/>
    <w:rsid w:val="0004339F"/>
    <w:rsid w:val="00043816"/>
    <w:rsid w:val="00043FD7"/>
    <w:rsid w:val="000443B5"/>
    <w:rsid w:val="000443DC"/>
    <w:rsid w:val="000449FE"/>
    <w:rsid w:val="00044B48"/>
    <w:rsid w:val="00044C58"/>
    <w:rsid w:val="00044F59"/>
    <w:rsid w:val="00045621"/>
    <w:rsid w:val="0004592B"/>
    <w:rsid w:val="00045F1A"/>
    <w:rsid w:val="00046354"/>
    <w:rsid w:val="000469FA"/>
    <w:rsid w:val="0004764A"/>
    <w:rsid w:val="0004785E"/>
    <w:rsid w:val="00047ED6"/>
    <w:rsid w:val="00050532"/>
    <w:rsid w:val="00050749"/>
    <w:rsid w:val="000507D9"/>
    <w:rsid w:val="00050ABF"/>
    <w:rsid w:val="00051339"/>
    <w:rsid w:val="0005149C"/>
    <w:rsid w:val="000516D8"/>
    <w:rsid w:val="00051D5B"/>
    <w:rsid w:val="00052263"/>
    <w:rsid w:val="00052B0D"/>
    <w:rsid w:val="00052CB7"/>
    <w:rsid w:val="00053A51"/>
    <w:rsid w:val="00053BE4"/>
    <w:rsid w:val="00053EA6"/>
    <w:rsid w:val="00054867"/>
    <w:rsid w:val="00054E1C"/>
    <w:rsid w:val="000550F8"/>
    <w:rsid w:val="000553B9"/>
    <w:rsid w:val="00055508"/>
    <w:rsid w:val="00056482"/>
    <w:rsid w:val="00056603"/>
    <w:rsid w:val="00056DCC"/>
    <w:rsid w:val="0005702E"/>
    <w:rsid w:val="00057244"/>
    <w:rsid w:val="0005727E"/>
    <w:rsid w:val="000578A2"/>
    <w:rsid w:val="00057F0F"/>
    <w:rsid w:val="000602B8"/>
    <w:rsid w:val="00060A8A"/>
    <w:rsid w:val="00060DE6"/>
    <w:rsid w:val="00061265"/>
    <w:rsid w:val="000619A7"/>
    <w:rsid w:val="00061C45"/>
    <w:rsid w:val="00061C81"/>
    <w:rsid w:val="00061CDD"/>
    <w:rsid w:val="00061F29"/>
    <w:rsid w:val="000621D2"/>
    <w:rsid w:val="00062244"/>
    <w:rsid w:val="000623FA"/>
    <w:rsid w:val="0006256C"/>
    <w:rsid w:val="00062753"/>
    <w:rsid w:val="00063268"/>
    <w:rsid w:val="0006380C"/>
    <w:rsid w:val="00063838"/>
    <w:rsid w:val="0006399F"/>
    <w:rsid w:val="000641C0"/>
    <w:rsid w:val="0006452C"/>
    <w:rsid w:val="00064626"/>
    <w:rsid w:val="00064632"/>
    <w:rsid w:val="00064FD0"/>
    <w:rsid w:val="00065303"/>
    <w:rsid w:val="00065CD2"/>
    <w:rsid w:val="00065EF5"/>
    <w:rsid w:val="000662EB"/>
    <w:rsid w:val="0006632F"/>
    <w:rsid w:val="00066CAE"/>
    <w:rsid w:val="000671B8"/>
    <w:rsid w:val="00070172"/>
    <w:rsid w:val="00070846"/>
    <w:rsid w:val="00070C12"/>
    <w:rsid w:val="00071406"/>
    <w:rsid w:val="00072035"/>
    <w:rsid w:val="000720C4"/>
    <w:rsid w:val="000729D0"/>
    <w:rsid w:val="00072DB1"/>
    <w:rsid w:val="00073654"/>
    <w:rsid w:val="000737AE"/>
    <w:rsid w:val="00073CFD"/>
    <w:rsid w:val="000742AF"/>
    <w:rsid w:val="000758C2"/>
    <w:rsid w:val="00075B2C"/>
    <w:rsid w:val="00076927"/>
    <w:rsid w:val="00076B82"/>
    <w:rsid w:val="00077560"/>
    <w:rsid w:val="00077E4C"/>
    <w:rsid w:val="000804C9"/>
    <w:rsid w:val="00080766"/>
    <w:rsid w:val="00080851"/>
    <w:rsid w:val="0008090C"/>
    <w:rsid w:val="000809A2"/>
    <w:rsid w:val="00081318"/>
    <w:rsid w:val="000815F4"/>
    <w:rsid w:val="00082327"/>
    <w:rsid w:val="00082772"/>
    <w:rsid w:val="00082CC8"/>
    <w:rsid w:val="0008330C"/>
    <w:rsid w:val="000838A2"/>
    <w:rsid w:val="000841DC"/>
    <w:rsid w:val="0008452F"/>
    <w:rsid w:val="00084590"/>
    <w:rsid w:val="00084631"/>
    <w:rsid w:val="00084732"/>
    <w:rsid w:val="000853B9"/>
    <w:rsid w:val="000858A1"/>
    <w:rsid w:val="00085D3D"/>
    <w:rsid w:val="00085DF7"/>
    <w:rsid w:val="000861C6"/>
    <w:rsid w:val="000862E9"/>
    <w:rsid w:val="0008690C"/>
    <w:rsid w:val="000871A6"/>
    <w:rsid w:val="0008768A"/>
    <w:rsid w:val="000876DE"/>
    <w:rsid w:val="00087C64"/>
    <w:rsid w:val="00087FFD"/>
    <w:rsid w:val="00090624"/>
    <w:rsid w:val="00090747"/>
    <w:rsid w:val="00090946"/>
    <w:rsid w:val="00090EB4"/>
    <w:rsid w:val="0009120D"/>
    <w:rsid w:val="000916BC"/>
    <w:rsid w:val="000917B5"/>
    <w:rsid w:val="00091B0E"/>
    <w:rsid w:val="0009207B"/>
    <w:rsid w:val="0009248E"/>
    <w:rsid w:val="000925AD"/>
    <w:rsid w:val="0009265C"/>
    <w:rsid w:val="00092843"/>
    <w:rsid w:val="000932A9"/>
    <w:rsid w:val="00094106"/>
    <w:rsid w:val="00094C1B"/>
    <w:rsid w:val="00094F6E"/>
    <w:rsid w:val="00095882"/>
    <w:rsid w:val="00095F79"/>
    <w:rsid w:val="00095F98"/>
    <w:rsid w:val="00096185"/>
    <w:rsid w:val="00096549"/>
    <w:rsid w:val="000967E1"/>
    <w:rsid w:val="0009780A"/>
    <w:rsid w:val="00097ABB"/>
    <w:rsid w:val="00097B37"/>
    <w:rsid w:val="000A04AD"/>
    <w:rsid w:val="000A05E4"/>
    <w:rsid w:val="000A0943"/>
    <w:rsid w:val="000A0B81"/>
    <w:rsid w:val="000A0D20"/>
    <w:rsid w:val="000A0E35"/>
    <w:rsid w:val="000A0F98"/>
    <w:rsid w:val="000A1D57"/>
    <w:rsid w:val="000A1F1B"/>
    <w:rsid w:val="000A2008"/>
    <w:rsid w:val="000A21F8"/>
    <w:rsid w:val="000A22C3"/>
    <w:rsid w:val="000A2581"/>
    <w:rsid w:val="000A2AEB"/>
    <w:rsid w:val="000A2C7F"/>
    <w:rsid w:val="000A339E"/>
    <w:rsid w:val="000A356A"/>
    <w:rsid w:val="000A3C70"/>
    <w:rsid w:val="000A3C9C"/>
    <w:rsid w:val="000A465E"/>
    <w:rsid w:val="000A47DC"/>
    <w:rsid w:val="000A5758"/>
    <w:rsid w:val="000A6284"/>
    <w:rsid w:val="000A68E2"/>
    <w:rsid w:val="000A6A2A"/>
    <w:rsid w:val="000A7897"/>
    <w:rsid w:val="000A79E3"/>
    <w:rsid w:val="000A7A8F"/>
    <w:rsid w:val="000A7D7C"/>
    <w:rsid w:val="000A7EFF"/>
    <w:rsid w:val="000B0520"/>
    <w:rsid w:val="000B09F9"/>
    <w:rsid w:val="000B102F"/>
    <w:rsid w:val="000B1161"/>
    <w:rsid w:val="000B1747"/>
    <w:rsid w:val="000B1870"/>
    <w:rsid w:val="000B1C87"/>
    <w:rsid w:val="000B29EF"/>
    <w:rsid w:val="000B2A30"/>
    <w:rsid w:val="000B2C72"/>
    <w:rsid w:val="000B2CB4"/>
    <w:rsid w:val="000B3512"/>
    <w:rsid w:val="000B3667"/>
    <w:rsid w:val="000B564E"/>
    <w:rsid w:val="000B5887"/>
    <w:rsid w:val="000B5C69"/>
    <w:rsid w:val="000B5DF5"/>
    <w:rsid w:val="000B67E8"/>
    <w:rsid w:val="000B68A3"/>
    <w:rsid w:val="000B6996"/>
    <w:rsid w:val="000B6C81"/>
    <w:rsid w:val="000B7144"/>
    <w:rsid w:val="000B7325"/>
    <w:rsid w:val="000B73F0"/>
    <w:rsid w:val="000C0182"/>
    <w:rsid w:val="000C01A3"/>
    <w:rsid w:val="000C0986"/>
    <w:rsid w:val="000C15B0"/>
    <w:rsid w:val="000C1800"/>
    <w:rsid w:val="000C18BE"/>
    <w:rsid w:val="000C1A84"/>
    <w:rsid w:val="000C1BE4"/>
    <w:rsid w:val="000C2D84"/>
    <w:rsid w:val="000C4265"/>
    <w:rsid w:val="000C4E8E"/>
    <w:rsid w:val="000C4FD9"/>
    <w:rsid w:val="000C549F"/>
    <w:rsid w:val="000C5518"/>
    <w:rsid w:val="000C5C11"/>
    <w:rsid w:val="000C5E9C"/>
    <w:rsid w:val="000C624B"/>
    <w:rsid w:val="000C6991"/>
    <w:rsid w:val="000C797F"/>
    <w:rsid w:val="000C7E0F"/>
    <w:rsid w:val="000C7E11"/>
    <w:rsid w:val="000D0F89"/>
    <w:rsid w:val="000D16B8"/>
    <w:rsid w:val="000D171B"/>
    <w:rsid w:val="000D17D4"/>
    <w:rsid w:val="000D1A37"/>
    <w:rsid w:val="000D243A"/>
    <w:rsid w:val="000D24A7"/>
    <w:rsid w:val="000D25FE"/>
    <w:rsid w:val="000D284C"/>
    <w:rsid w:val="000D2D2E"/>
    <w:rsid w:val="000D2DF4"/>
    <w:rsid w:val="000D341E"/>
    <w:rsid w:val="000D3B5A"/>
    <w:rsid w:val="000D49D9"/>
    <w:rsid w:val="000D507A"/>
    <w:rsid w:val="000D5150"/>
    <w:rsid w:val="000D5381"/>
    <w:rsid w:val="000D55F0"/>
    <w:rsid w:val="000D58F6"/>
    <w:rsid w:val="000D5D9F"/>
    <w:rsid w:val="000D65BE"/>
    <w:rsid w:val="000D660B"/>
    <w:rsid w:val="000D69AC"/>
    <w:rsid w:val="000D6BE8"/>
    <w:rsid w:val="000D6FB6"/>
    <w:rsid w:val="000D77B0"/>
    <w:rsid w:val="000D7D57"/>
    <w:rsid w:val="000D7E3C"/>
    <w:rsid w:val="000E0212"/>
    <w:rsid w:val="000E101C"/>
    <w:rsid w:val="000E1135"/>
    <w:rsid w:val="000E1A5D"/>
    <w:rsid w:val="000E236C"/>
    <w:rsid w:val="000E25DE"/>
    <w:rsid w:val="000E28EA"/>
    <w:rsid w:val="000E2E83"/>
    <w:rsid w:val="000E3CB0"/>
    <w:rsid w:val="000E46F0"/>
    <w:rsid w:val="000E4814"/>
    <w:rsid w:val="000E4E7B"/>
    <w:rsid w:val="000E4F82"/>
    <w:rsid w:val="000E5A9D"/>
    <w:rsid w:val="000E5CE5"/>
    <w:rsid w:val="000E5DE4"/>
    <w:rsid w:val="000E63AD"/>
    <w:rsid w:val="000E6725"/>
    <w:rsid w:val="000E6A0F"/>
    <w:rsid w:val="000E6B02"/>
    <w:rsid w:val="000E715A"/>
    <w:rsid w:val="000E729E"/>
    <w:rsid w:val="000F019E"/>
    <w:rsid w:val="000F0753"/>
    <w:rsid w:val="000F0777"/>
    <w:rsid w:val="000F1012"/>
    <w:rsid w:val="000F1035"/>
    <w:rsid w:val="000F15F5"/>
    <w:rsid w:val="000F17EA"/>
    <w:rsid w:val="000F21A3"/>
    <w:rsid w:val="000F2700"/>
    <w:rsid w:val="000F3860"/>
    <w:rsid w:val="000F3DD5"/>
    <w:rsid w:val="000F4347"/>
    <w:rsid w:val="000F45E7"/>
    <w:rsid w:val="000F4E65"/>
    <w:rsid w:val="000F4F69"/>
    <w:rsid w:val="000F64F0"/>
    <w:rsid w:val="000F6670"/>
    <w:rsid w:val="000F66F4"/>
    <w:rsid w:val="000F6824"/>
    <w:rsid w:val="000F6BFC"/>
    <w:rsid w:val="000F7DBE"/>
    <w:rsid w:val="001004C6"/>
    <w:rsid w:val="00100648"/>
    <w:rsid w:val="001010DB"/>
    <w:rsid w:val="00101353"/>
    <w:rsid w:val="00101390"/>
    <w:rsid w:val="00101492"/>
    <w:rsid w:val="00102096"/>
    <w:rsid w:val="0010234D"/>
    <w:rsid w:val="001030FB"/>
    <w:rsid w:val="001032C7"/>
    <w:rsid w:val="00103626"/>
    <w:rsid w:val="001054A6"/>
    <w:rsid w:val="001055E0"/>
    <w:rsid w:val="00105D4C"/>
    <w:rsid w:val="001067D9"/>
    <w:rsid w:val="00106AF4"/>
    <w:rsid w:val="00107743"/>
    <w:rsid w:val="00107ACB"/>
    <w:rsid w:val="00110583"/>
    <w:rsid w:val="00111603"/>
    <w:rsid w:val="00111A47"/>
    <w:rsid w:val="00111F9C"/>
    <w:rsid w:val="00112482"/>
    <w:rsid w:val="0011262D"/>
    <w:rsid w:val="00112647"/>
    <w:rsid w:val="00112B6B"/>
    <w:rsid w:val="001136C1"/>
    <w:rsid w:val="00113A51"/>
    <w:rsid w:val="00113AD6"/>
    <w:rsid w:val="00113DED"/>
    <w:rsid w:val="00113E07"/>
    <w:rsid w:val="00115295"/>
    <w:rsid w:val="00115602"/>
    <w:rsid w:val="00115892"/>
    <w:rsid w:val="00116219"/>
    <w:rsid w:val="0011697D"/>
    <w:rsid w:val="0011795B"/>
    <w:rsid w:val="001214A7"/>
    <w:rsid w:val="00121653"/>
    <w:rsid w:val="001229BA"/>
    <w:rsid w:val="00122EA4"/>
    <w:rsid w:val="00123708"/>
    <w:rsid w:val="001237E5"/>
    <w:rsid w:val="00123B6B"/>
    <w:rsid w:val="00123BFC"/>
    <w:rsid w:val="00123EA1"/>
    <w:rsid w:val="001247AD"/>
    <w:rsid w:val="00124895"/>
    <w:rsid w:val="001252C8"/>
    <w:rsid w:val="0012531B"/>
    <w:rsid w:val="00125A86"/>
    <w:rsid w:val="00126090"/>
    <w:rsid w:val="001260E7"/>
    <w:rsid w:val="00126870"/>
    <w:rsid w:val="00126A3F"/>
    <w:rsid w:val="00126F57"/>
    <w:rsid w:val="0012704A"/>
    <w:rsid w:val="0012747A"/>
    <w:rsid w:val="00127C4D"/>
    <w:rsid w:val="00130034"/>
    <w:rsid w:val="00130179"/>
    <w:rsid w:val="00130207"/>
    <w:rsid w:val="0013058B"/>
    <w:rsid w:val="00130B5B"/>
    <w:rsid w:val="00132846"/>
    <w:rsid w:val="00132D58"/>
    <w:rsid w:val="001332E6"/>
    <w:rsid w:val="00133C9D"/>
    <w:rsid w:val="00134533"/>
    <w:rsid w:val="0013473C"/>
    <w:rsid w:val="00134987"/>
    <w:rsid w:val="00134E9E"/>
    <w:rsid w:val="001353F9"/>
    <w:rsid w:val="00135689"/>
    <w:rsid w:val="00135A9F"/>
    <w:rsid w:val="00136066"/>
    <w:rsid w:val="00136505"/>
    <w:rsid w:val="00136A52"/>
    <w:rsid w:val="00137249"/>
    <w:rsid w:val="001373EC"/>
    <w:rsid w:val="00137DF8"/>
    <w:rsid w:val="00140166"/>
    <w:rsid w:val="001403C1"/>
    <w:rsid w:val="001403E5"/>
    <w:rsid w:val="0014099D"/>
    <w:rsid w:val="001417BD"/>
    <w:rsid w:val="0014205C"/>
    <w:rsid w:val="0014228E"/>
    <w:rsid w:val="00142757"/>
    <w:rsid w:val="00143543"/>
    <w:rsid w:val="00143670"/>
    <w:rsid w:val="00143D37"/>
    <w:rsid w:val="00143D95"/>
    <w:rsid w:val="001451D1"/>
    <w:rsid w:val="00145AAF"/>
    <w:rsid w:val="00146495"/>
    <w:rsid w:val="00146ED6"/>
    <w:rsid w:val="00146FD4"/>
    <w:rsid w:val="0014760B"/>
    <w:rsid w:val="0014762A"/>
    <w:rsid w:val="00147988"/>
    <w:rsid w:val="001479AD"/>
    <w:rsid w:val="00147F4B"/>
    <w:rsid w:val="00147FFB"/>
    <w:rsid w:val="001506F1"/>
    <w:rsid w:val="0015195B"/>
    <w:rsid w:val="00151A43"/>
    <w:rsid w:val="00151A58"/>
    <w:rsid w:val="00151BE3"/>
    <w:rsid w:val="00151EDC"/>
    <w:rsid w:val="00151F51"/>
    <w:rsid w:val="00152559"/>
    <w:rsid w:val="001525FE"/>
    <w:rsid w:val="00152E35"/>
    <w:rsid w:val="0015366C"/>
    <w:rsid w:val="001536E9"/>
    <w:rsid w:val="00153EC8"/>
    <w:rsid w:val="00154176"/>
    <w:rsid w:val="001545D3"/>
    <w:rsid w:val="001548D9"/>
    <w:rsid w:val="00154A67"/>
    <w:rsid w:val="00154AC2"/>
    <w:rsid w:val="00154B5B"/>
    <w:rsid w:val="00154E77"/>
    <w:rsid w:val="00155734"/>
    <w:rsid w:val="00155811"/>
    <w:rsid w:val="0015659F"/>
    <w:rsid w:val="001566A2"/>
    <w:rsid w:val="00157980"/>
    <w:rsid w:val="0016024A"/>
    <w:rsid w:val="00160B5E"/>
    <w:rsid w:val="00160EB9"/>
    <w:rsid w:val="001610AF"/>
    <w:rsid w:val="00161514"/>
    <w:rsid w:val="00161566"/>
    <w:rsid w:val="00161600"/>
    <w:rsid w:val="00161C04"/>
    <w:rsid w:val="001625B6"/>
    <w:rsid w:val="00162804"/>
    <w:rsid w:val="00163045"/>
    <w:rsid w:val="00163243"/>
    <w:rsid w:val="00163346"/>
    <w:rsid w:val="00163A56"/>
    <w:rsid w:val="00163EB3"/>
    <w:rsid w:val="00164051"/>
    <w:rsid w:val="00164DA5"/>
    <w:rsid w:val="00164F3F"/>
    <w:rsid w:val="00166E80"/>
    <w:rsid w:val="00166F93"/>
    <w:rsid w:val="001672D1"/>
    <w:rsid w:val="00167730"/>
    <w:rsid w:val="00167AAF"/>
    <w:rsid w:val="00170104"/>
    <w:rsid w:val="001705EF"/>
    <w:rsid w:val="0017066C"/>
    <w:rsid w:val="0017074F"/>
    <w:rsid w:val="0017077A"/>
    <w:rsid w:val="0017077E"/>
    <w:rsid w:val="00170FDE"/>
    <w:rsid w:val="0017165E"/>
    <w:rsid w:val="0017182F"/>
    <w:rsid w:val="00171867"/>
    <w:rsid w:val="00171A4E"/>
    <w:rsid w:val="00171CA4"/>
    <w:rsid w:val="00171DB2"/>
    <w:rsid w:val="001723AD"/>
    <w:rsid w:val="00172984"/>
    <w:rsid w:val="00172F82"/>
    <w:rsid w:val="0017302E"/>
    <w:rsid w:val="00174389"/>
    <w:rsid w:val="00174D43"/>
    <w:rsid w:val="00174EEC"/>
    <w:rsid w:val="0017503F"/>
    <w:rsid w:val="00175359"/>
    <w:rsid w:val="0017625C"/>
    <w:rsid w:val="00176C31"/>
    <w:rsid w:val="00176C8F"/>
    <w:rsid w:val="001800BE"/>
    <w:rsid w:val="00180179"/>
    <w:rsid w:val="00180792"/>
    <w:rsid w:val="00180BDC"/>
    <w:rsid w:val="001813DE"/>
    <w:rsid w:val="00182407"/>
    <w:rsid w:val="00182958"/>
    <w:rsid w:val="00182D35"/>
    <w:rsid w:val="00183725"/>
    <w:rsid w:val="001837B8"/>
    <w:rsid w:val="00183E16"/>
    <w:rsid w:val="00184200"/>
    <w:rsid w:val="00184E64"/>
    <w:rsid w:val="00184EF8"/>
    <w:rsid w:val="00185361"/>
    <w:rsid w:val="001853AA"/>
    <w:rsid w:val="00185C64"/>
    <w:rsid w:val="00186AEF"/>
    <w:rsid w:val="00186DAD"/>
    <w:rsid w:val="00186F18"/>
    <w:rsid w:val="0018753A"/>
    <w:rsid w:val="0019074C"/>
    <w:rsid w:val="00190923"/>
    <w:rsid w:val="001911D7"/>
    <w:rsid w:val="00191406"/>
    <w:rsid w:val="00191FEB"/>
    <w:rsid w:val="001921D0"/>
    <w:rsid w:val="001925E8"/>
    <w:rsid w:val="00192A38"/>
    <w:rsid w:val="00193350"/>
    <w:rsid w:val="00193645"/>
    <w:rsid w:val="00194637"/>
    <w:rsid w:val="001949EC"/>
    <w:rsid w:val="00194D2D"/>
    <w:rsid w:val="001958A9"/>
    <w:rsid w:val="001963DC"/>
    <w:rsid w:val="0019644A"/>
    <w:rsid w:val="0019688B"/>
    <w:rsid w:val="001976EA"/>
    <w:rsid w:val="0019779A"/>
    <w:rsid w:val="00197842"/>
    <w:rsid w:val="001A020F"/>
    <w:rsid w:val="001A0253"/>
    <w:rsid w:val="001A098A"/>
    <w:rsid w:val="001A11C2"/>
    <w:rsid w:val="001A1CF3"/>
    <w:rsid w:val="001A1DF1"/>
    <w:rsid w:val="001A2415"/>
    <w:rsid w:val="001A37E8"/>
    <w:rsid w:val="001A3A51"/>
    <w:rsid w:val="001A3ABC"/>
    <w:rsid w:val="001A3BDB"/>
    <w:rsid w:val="001A4633"/>
    <w:rsid w:val="001A4E62"/>
    <w:rsid w:val="001A55A1"/>
    <w:rsid w:val="001A58D7"/>
    <w:rsid w:val="001A5958"/>
    <w:rsid w:val="001A598D"/>
    <w:rsid w:val="001A5C8C"/>
    <w:rsid w:val="001A610C"/>
    <w:rsid w:val="001A63DC"/>
    <w:rsid w:val="001A674C"/>
    <w:rsid w:val="001A6991"/>
    <w:rsid w:val="001A6B2B"/>
    <w:rsid w:val="001A706D"/>
    <w:rsid w:val="001A7125"/>
    <w:rsid w:val="001A73AC"/>
    <w:rsid w:val="001A79C4"/>
    <w:rsid w:val="001A7E2B"/>
    <w:rsid w:val="001B19F5"/>
    <w:rsid w:val="001B27D0"/>
    <w:rsid w:val="001B2B66"/>
    <w:rsid w:val="001B2ED9"/>
    <w:rsid w:val="001B2EEC"/>
    <w:rsid w:val="001B3323"/>
    <w:rsid w:val="001B36B3"/>
    <w:rsid w:val="001B3884"/>
    <w:rsid w:val="001B3A3C"/>
    <w:rsid w:val="001B3D7B"/>
    <w:rsid w:val="001B414F"/>
    <w:rsid w:val="001B4780"/>
    <w:rsid w:val="001B4B8C"/>
    <w:rsid w:val="001B51B5"/>
    <w:rsid w:val="001B58E4"/>
    <w:rsid w:val="001B5974"/>
    <w:rsid w:val="001B5B49"/>
    <w:rsid w:val="001B5E9C"/>
    <w:rsid w:val="001B648E"/>
    <w:rsid w:val="001B66C8"/>
    <w:rsid w:val="001B73F6"/>
    <w:rsid w:val="001B7EE3"/>
    <w:rsid w:val="001C070A"/>
    <w:rsid w:val="001C09C8"/>
    <w:rsid w:val="001C0AB9"/>
    <w:rsid w:val="001C0D8D"/>
    <w:rsid w:val="001C0FA5"/>
    <w:rsid w:val="001C13E3"/>
    <w:rsid w:val="001C1488"/>
    <w:rsid w:val="001C1DD9"/>
    <w:rsid w:val="001C2A3F"/>
    <w:rsid w:val="001C2D1F"/>
    <w:rsid w:val="001C3A32"/>
    <w:rsid w:val="001C5418"/>
    <w:rsid w:val="001C56BB"/>
    <w:rsid w:val="001C596E"/>
    <w:rsid w:val="001C5FBD"/>
    <w:rsid w:val="001C6189"/>
    <w:rsid w:val="001C6190"/>
    <w:rsid w:val="001C6410"/>
    <w:rsid w:val="001C6790"/>
    <w:rsid w:val="001C78FA"/>
    <w:rsid w:val="001C7CDA"/>
    <w:rsid w:val="001D013C"/>
    <w:rsid w:val="001D04A3"/>
    <w:rsid w:val="001D0A7C"/>
    <w:rsid w:val="001D0B85"/>
    <w:rsid w:val="001D2546"/>
    <w:rsid w:val="001D255D"/>
    <w:rsid w:val="001D26FD"/>
    <w:rsid w:val="001D28F8"/>
    <w:rsid w:val="001D2B64"/>
    <w:rsid w:val="001D30D1"/>
    <w:rsid w:val="001D3290"/>
    <w:rsid w:val="001D3431"/>
    <w:rsid w:val="001D3564"/>
    <w:rsid w:val="001D3798"/>
    <w:rsid w:val="001D4055"/>
    <w:rsid w:val="001D4747"/>
    <w:rsid w:val="001D4ECF"/>
    <w:rsid w:val="001D58FB"/>
    <w:rsid w:val="001D5BD8"/>
    <w:rsid w:val="001D635B"/>
    <w:rsid w:val="001D65DC"/>
    <w:rsid w:val="001D69DE"/>
    <w:rsid w:val="001E0403"/>
    <w:rsid w:val="001E04B0"/>
    <w:rsid w:val="001E0D1E"/>
    <w:rsid w:val="001E1AF8"/>
    <w:rsid w:val="001E2A02"/>
    <w:rsid w:val="001E2CE3"/>
    <w:rsid w:val="001E2F22"/>
    <w:rsid w:val="001E31D0"/>
    <w:rsid w:val="001E3520"/>
    <w:rsid w:val="001E37DF"/>
    <w:rsid w:val="001E3C0B"/>
    <w:rsid w:val="001E3DA6"/>
    <w:rsid w:val="001E40DB"/>
    <w:rsid w:val="001E4F66"/>
    <w:rsid w:val="001E5006"/>
    <w:rsid w:val="001E55C3"/>
    <w:rsid w:val="001E5672"/>
    <w:rsid w:val="001E5802"/>
    <w:rsid w:val="001E5915"/>
    <w:rsid w:val="001E6026"/>
    <w:rsid w:val="001E6050"/>
    <w:rsid w:val="001E61E9"/>
    <w:rsid w:val="001E681D"/>
    <w:rsid w:val="001E6916"/>
    <w:rsid w:val="001E6A28"/>
    <w:rsid w:val="001E6CC2"/>
    <w:rsid w:val="001F0093"/>
    <w:rsid w:val="001F04FD"/>
    <w:rsid w:val="001F061C"/>
    <w:rsid w:val="001F1510"/>
    <w:rsid w:val="001F17D5"/>
    <w:rsid w:val="001F1ABB"/>
    <w:rsid w:val="001F1E5E"/>
    <w:rsid w:val="001F2994"/>
    <w:rsid w:val="001F3072"/>
    <w:rsid w:val="001F39F6"/>
    <w:rsid w:val="001F3C1A"/>
    <w:rsid w:val="001F4170"/>
    <w:rsid w:val="001F46A0"/>
    <w:rsid w:val="001F4AEB"/>
    <w:rsid w:val="001F58C0"/>
    <w:rsid w:val="001F6F39"/>
    <w:rsid w:val="001F735E"/>
    <w:rsid w:val="001F7719"/>
    <w:rsid w:val="001F7D75"/>
    <w:rsid w:val="00200021"/>
    <w:rsid w:val="002001FA"/>
    <w:rsid w:val="002017E5"/>
    <w:rsid w:val="002021F1"/>
    <w:rsid w:val="00202653"/>
    <w:rsid w:val="00202AF3"/>
    <w:rsid w:val="00202B97"/>
    <w:rsid w:val="00202D98"/>
    <w:rsid w:val="0020332F"/>
    <w:rsid w:val="0020343C"/>
    <w:rsid w:val="0020346B"/>
    <w:rsid w:val="00203666"/>
    <w:rsid w:val="002038BB"/>
    <w:rsid w:val="00203AA2"/>
    <w:rsid w:val="00203B72"/>
    <w:rsid w:val="002045C8"/>
    <w:rsid w:val="002045FB"/>
    <w:rsid w:val="0020465F"/>
    <w:rsid w:val="002049CB"/>
    <w:rsid w:val="00205100"/>
    <w:rsid w:val="002058AB"/>
    <w:rsid w:val="0020595F"/>
    <w:rsid w:val="00205A36"/>
    <w:rsid w:val="002061DD"/>
    <w:rsid w:val="0020629C"/>
    <w:rsid w:val="0020699E"/>
    <w:rsid w:val="00206F40"/>
    <w:rsid w:val="00206FCA"/>
    <w:rsid w:val="00207AB2"/>
    <w:rsid w:val="00207B7C"/>
    <w:rsid w:val="002100F5"/>
    <w:rsid w:val="0021023A"/>
    <w:rsid w:val="0021035E"/>
    <w:rsid w:val="00210BAD"/>
    <w:rsid w:val="0021227F"/>
    <w:rsid w:val="0021290E"/>
    <w:rsid w:val="00212BCD"/>
    <w:rsid w:val="00212D3F"/>
    <w:rsid w:val="00212DDE"/>
    <w:rsid w:val="00213424"/>
    <w:rsid w:val="00213476"/>
    <w:rsid w:val="00213AAD"/>
    <w:rsid w:val="00213CF8"/>
    <w:rsid w:val="00214280"/>
    <w:rsid w:val="002147F2"/>
    <w:rsid w:val="00214BE6"/>
    <w:rsid w:val="00214CAE"/>
    <w:rsid w:val="002150E1"/>
    <w:rsid w:val="002151CB"/>
    <w:rsid w:val="002153D3"/>
    <w:rsid w:val="0021558A"/>
    <w:rsid w:val="00215742"/>
    <w:rsid w:val="00216802"/>
    <w:rsid w:val="00216834"/>
    <w:rsid w:val="002169EE"/>
    <w:rsid w:val="00216AEA"/>
    <w:rsid w:val="002170FE"/>
    <w:rsid w:val="0021753D"/>
    <w:rsid w:val="0021769D"/>
    <w:rsid w:val="00217EEE"/>
    <w:rsid w:val="002201FD"/>
    <w:rsid w:val="00220C79"/>
    <w:rsid w:val="00220CB8"/>
    <w:rsid w:val="00220D52"/>
    <w:rsid w:val="002211D6"/>
    <w:rsid w:val="002213E6"/>
    <w:rsid w:val="00221E60"/>
    <w:rsid w:val="00221FE6"/>
    <w:rsid w:val="00222619"/>
    <w:rsid w:val="00222EE5"/>
    <w:rsid w:val="002236B4"/>
    <w:rsid w:val="00223C3E"/>
    <w:rsid w:val="00223CF6"/>
    <w:rsid w:val="002242A6"/>
    <w:rsid w:val="00224347"/>
    <w:rsid w:val="00224360"/>
    <w:rsid w:val="0022490D"/>
    <w:rsid w:val="00224B15"/>
    <w:rsid w:val="00224BE2"/>
    <w:rsid w:val="0022557E"/>
    <w:rsid w:val="00225F3A"/>
    <w:rsid w:val="00225FE9"/>
    <w:rsid w:val="00226587"/>
    <w:rsid w:val="0022688A"/>
    <w:rsid w:val="00226B51"/>
    <w:rsid w:val="00227254"/>
    <w:rsid w:val="00227346"/>
    <w:rsid w:val="00227BC8"/>
    <w:rsid w:val="00227EC7"/>
    <w:rsid w:val="002303EC"/>
    <w:rsid w:val="00230774"/>
    <w:rsid w:val="0023095F"/>
    <w:rsid w:val="00230B6D"/>
    <w:rsid w:val="00230D13"/>
    <w:rsid w:val="002317FD"/>
    <w:rsid w:val="00231CC3"/>
    <w:rsid w:val="00231E3B"/>
    <w:rsid w:val="00232176"/>
    <w:rsid w:val="002323B2"/>
    <w:rsid w:val="002327F3"/>
    <w:rsid w:val="002328BD"/>
    <w:rsid w:val="00232CD3"/>
    <w:rsid w:val="00233906"/>
    <w:rsid w:val="00233E2A"/>
    <w:rsid w:val="00234313"/>
    <w:rsid w:val="00234621"/>
    <w:rsid w:val="00234BA6"/>
    <w:rsid w:val="00234BC0"/>
    <w:rsid w:val="00235170"/>
    <w:rsid w:val="0023540A"/>
    <w:rsid w:val="00235B93"/>
    <w:rsid w:val="00236425"/>
    <w:rsid w:val="002367A0"/>
    <w:rsid w:val="00236CBF"/>
    <w:rsid w:val="00237963"/>
    <w:rsid w:val="002400B7"/>
    <w:rsid w:val="00240693"/>
    <w:rsid w:val="002417A0"/>
    <w:rsid w:val="00241AD9"/>
    <w:rsid w:val="002426E9"/>
    <w:rsid w:val="00242F4C"/>
    <w:rsid w:val="00243072"/>
    <w:rsid w:val="002432C5"/>
    <w:rsid w:val="00243782"/>
    <w:rsid w:val="00243B1F"/>
    <w:rsid w:val="00243F69"/>
    <w:rsid w:val="002442B4"/>
    <w:rsid w:val="00244456"/>
    <w:rsid w:val="00244DD3"/>
    <w:rsid w:val="0024617B"/>
    <w:rsid w:val="002467C8"/>
    <w:rsid w:val="0024681D"/>
    <w:rsid w:val="002469F5"/>
    <w:rsid w:val="0024787A"/>
    <w:rsid w:val="00247F9B"/>
    <w:rsid w:val="00250099"/>
    <w:rsid w:val="00250369"/>
    <w:rsid w:val="00250EF2"/>
    <w:rsid w:val="0025114F"/>
    <w:rsid w:val="00252341"/>
    <w:rsid w:val="00252387"/>
    <w:rsid w:val="00252A41"/>
    <w:rsid w:val="00253591"/>
    <w:rsid w:val="0025372D"/>
    <w:rsid w:val="00253EAB"/>
    <w:rsid w:val="00253F0D"/>
    <w:rsid w:val="002540EC"/>
    <w:rsid w:val="002549AC"/>
    <w:rsid w:val="00255150"/>
    <w:rsid w:val="002551D2"/>
    <w:rsid w:val="00255427"/>
    <w:rsid w:val="00255FBF"/>
    <w:rsid w:val="0025606F"/>
    <w:rsid w:val="0025612B"/>
    <w:rsid w:val="00256445"/>
    <w:rsid w:val="002568E7"/>
    <w:rsid w:val="00257E79"/>
    <w:rsid w:val="00257FA8"/>
    <w:rsid w:val="002601CB"/>
    <w:rsid w:val="00260AD3"/>
    <w:rsid w:val="00260B56"/>
    <w:rsid w:val="00260C6E"/>
    <w:rsid w:val="00260FF9"/>
    <w:rsid w:val="00261036"/>
    <w:rsid w:val="00261202"/>
    <w:rsid w:val="0026138C"/>
    <w:rsid w:val="00262B06"/>
    <w:rsid w:val="00262E84"/>
    <w:rsid w:val="00263532"/>
    <w:rsid w:val="00263A27"/>
    <w:rsid w:val="00263E0E"/>
    <w:rsid w:val="002648D1"/>
    <w:rsid w:val="00264D6E"/>
    <w:rsid w:val="002652F1"/>
    <w:rsid w:val="00265577"/>
    <w:rsid w:val="00265D6D"/>
    <w:rsid w:val="00265E48"/>
    <w:rsid w:val="00266B00"/>
    <w:rsid w:val="00266F62"/>
    <w:rsid w:val="002679A2"/>
    <w:rsid w:val="00267ACC"/>
    <w:rsid w:val="0027086F"/>
    <w:rsid w:val="00270BB0"/>
    <w:rsid w:val="00270EC4"/>
    <w:rsid w:val="0027159B"/>
    <w:rsid w:val="00271A22"/>
    <w:rsid w:val="00271DA9"/>
    <w:rsid w:val="00272778"/>
    <w:rsid w:val="00272923"/>
    <w:rsid w:val="002738E0"/>
    <w:rsid w:val="00274268"/>
    <w:rsid w:val="002747AC"/>
    <w:rsid w:val="00274FEC"/>
    <w:rsid w:val="0027539E"/>
    <w:rsid w:val="00275815"/>
    <w:rsid w:val="00275999"/>
    <w:rsid w:val="00275A05"/>
    <w:rsid w:val="00275ECF"/>
    <w:rsid w:val="0027633B"/>
    <w:rsid w:val="00276510"/>
    <w:rsid w:val="0027672A"/>
    <w:rsid w:val="00276822"/>
    <w:rsid w:val="002777EF"/>
    <w:rsid w:val="00277CE0"/>
    <w:rsid w:val="00280134"/>
    <w:rsid w:val="00280963"/>
    <w:rsid w:val="00281336"/>
    <w:rsid w:val="0028194F"/>
    <w:rsid w:val="00281A2B"/>
    <w:rsid w:val="00281A80"/>
    <w:rsid w:val="00281CA0"/>
    <w:rsid w:val="00281F4C"/>
    <w:rsid w:val="00282317"/>
    <w:rsid w:val="0028267B"/>
    <w:rsid w:val="00282D13"/>
    <w:rsid w:val="00282F3F"/>
    <w:rsid w:val="00283107"/>
    <w:rsid w:val="00283F5E"/>
    <w:rsid w:val="00284220"/>
    <w:rsid w:val="00284350"/>
    <w:rsid w:val="00284459"/>
    <w:rsid w:val="0028448E"/>
    <w:rsid w:val="00284AE9"/>
    <w:rsid w:val="00285476"/>
    <w:rsid w:val="00285E66"/>
    <w:rsid w:val="0028604D"/>
    <w:rsid w:val="00286135"/>
    <w:rsid w:val="002864B2"/>
    <w:rsid w:val="00286514"/>
    <w:rsid w:val="00286DB6"/>
    <w:rsid w:val="00286EC2"/>
    <w:rsid w:val="002902C2"/>
    <w:rsid w:val="00290490"/>
    <w:rsid w:val="002905DF"/>
    <w:rsid w:val="002907D4"/>
    <w:rsid w:val="00290AE9"/>
    <w:rsid w:val="00290D40"/>
    <w:rsid w:val="00290F43"/>
    <w:rsid w:val="00291217"/>
    <w:rsid w:val="0029153F"/>
    <w:rsid w:val="00291586"/>
    <w:rsid w:val="00291A6F"/>
    <w:rsid w:val="00292645"/>
    <w:rsid w:val="00292C8D"/>
    <w:rsid w:val="00292F0A"/>
    <w:rsid w:val="002938BE"/>
    <w:rsid w:val="00293A45"/>
    <w:rsid w:val="002944E4"/>
    <w:rsid w:val="00294DCC"/>
    <w:rsid w:val="00294E5B"/>
    <w:rsid w:val="0029516E"/>
    <w:rsid w:val="0029536A"/>
    <w:rsid w:val="00295DFE"/>
    <w:rsid w:val="0029784A"/>
    <w:rsid w:val="00297E74"/>
    <w:rsid w:val="002A0365"/>
    <w:rsid w:val="002A0659"/>
    <w:rsid w:val="002A0FEE"/>
    <w:rsid w:val="002A11FE"/>
    <w:rsid w:val="002A1D28"/>
    <w:rsid w:val="002A2167"/>
    <w:rsid w:val="002A234C"/>
    <w:rsid w:val="002A25D6"/>
    <w:rsid w:val="002A2786"/>
    <w:rsid w:val="002A2982"/>
    <w:rsid w:val="002A2C3D"/>
    <w:rsid w:val="002A33CE"/>
    <w:rsid w:val="002A39B4"/>
    <w:rsid w:val="002A4997"/>
    <w:rsid w:val="002A49C0"/>
    <w:rsid w:val="002A4C87"/>
    <w:rsid w:val="002A53CF"/>
    <w:rsid w:val="002A5499"/>
    <w:rsid w:val="002A6454"/>
    <w:rsid w:val="002A6CF6"/>
    <w:rsid w:val="002A6DD8"/>
    <w:rsid w:val="002A6E1A"/>
    <w:rsid w:val="002A6ED2"/>
    <w:rsid w:val="002A744B"/>
    <w:rsid w:val="002A76F8"/>
    <w:rsid w:val="002A773D"/>
    <w:rsid w:val="002A7E3A"/>
    <w:rsid w:val="002B04AD"/>
    <w:rsid w:val="002B092D"/>
    <w:rsid w:val="002B0D17"/>
    <w:rsid w:val="002B0E40"/>
    <w:rsid w:val="002B0E57"/>
    <w:rsid w:val="002B165B"/>
    <w:rsid w:val="002B1B35"/>
    <w:rsid w:val="002B1F48"/>
    <w:rsid w:val="002B207E"/>
    <w:rsid w:val="002B2199"/>
    <w:rsid w:val="002B24A5"/>
    <w:rsid w:val="002B2788"/>
    <w:rsid w:val="002B2E8F"/>
    <w:rsid w:val="002B2F17"/>
    <w:rsid w:val="002B30D0"/>
    <w:rsid w:val="002B34A3"/>
    <w:rsid w:val="002B3559"/>
    <w:rsid w:val="002B355A"/>
    <w:rsid w:val="002B3760"/>
    <w:rsid w:val="002B44EB"/>
    <w:rsid w:val="002B46FC"/>
    <w:rsid w:val="002B4A29"/>
    <w:rsid w:val="002B4B5D"/>
    <w:rsid w:val="002B4D08"/>
    <w:rsid w:val="002B4DAF"/>
    <w:rsid w:val="002B50C2"/>
    <w:rsid w:val="002B53D1"/>
    <w:rsid w:val="002B5634"/>
    <w:rsid w:val="002B5C17"/>
    <w:rsid w:val="002B60ED"/>
    <w:rsid w:val="002B73C9"/>
    <w:rsid w:val="002B76C1"/>
    <w:rsid w:val="002B7A95"/>
    <w:rsid w:val="002B7C7B"/>
    <w:rsid w:val="002C019E"/>
    <w:rsid w:val="002C0637"/>
    <w:rsid w:val="002C0960"/>
    <w:rsid w:val="002C0DA0"/>
    <w:rsid w:val="002C1245"/>
    <w:rsid w:val="002C1AEA"/>
    <w:rsid w:val="002C1BA1"/>
    <w:rsid w:val="002C1CEE"/>
    <w:rsid w:val="002C2DD6"/>
    <w:rsid w:val="002C2EEE"/>
    <w:rsid w:val="002C315E"/>
    <w:rsid w:val="002C32FD"/>
    <w:rsid w:val="002C474D"/>
    <w:rsid w:val="002C4802"/>
    <w:rsid w:val="002C5022"/>
    <w:rsid w:val="002C50AC"/>
    <w:rsid w:val="002C588F"/>
    <w:rsid w:val="002C594A"/>
    <w:rsid w:val="002C599E"/>
    <w:rsid w:val="002C5ACA"/>
    <w:rsid w:val="002C5BFF"/>
    <w:rsid w:val="002C5FDF"/>
    <w:rsid w:val="002C615E"/>
    <w:rsid w:val="002C63A5"/>
    <w:rsid w:val="002C672B"/>
    <w:rsid w:val="002C692B"/>
    <w:rsid w:val="002C71AD"/>
    <w:rsid w:val="002C768E"/>
    <w:rsid w:val="002D0B29"/>
    <w:rsid w:val="002D13C2"/>
    <w:rsid w:val="002D15DB"/>
    <w:rsid w:val="002D195A"/>
    <w:rsid w:val="002D21B4"/>
    <w:rsid w:val="002D2CDA"/>
    <w:rsid w:val="002D3227"/>
    <w:rsid w:val="002D3B39"/>
    <w:rsid w:val="002D4182"/>
    <w:rsid w:val="002D5986"/>
    <w:rsid w:val="002D5F9E"/>
    <w:rsid w:val="002D67E4"/>
    <w:rsid w:val="002D69D2"/>
    <w:rsid w:val="002D7BC0"/>
    <w:rsid w:val="002D7DE2"/>
    <w:rsid w:val="002E13D1"/>
    <w:rsid w:val="002E1BBD"/>
    <w:rsid w:val="002E1BCF"/>
    <w:rsid w:val="002E20E6"/>
    <w:rsid w:val="002E2547"/>
    <w:rsid w:val="002E27FE"/>
    <w:rsid w:val="002E2818"/>
    <w:rsid w:val="002E3C07"/>
    <w:rsid w:val="002E3C9F"/>
    <w:rsid w:val="002E3E2F"/>
    <w:rsid w:val="002E46F2"/>
    <w:rsid w:val="002E571A"/>
    <w:rsid w:val="002E5735"/>
    <w:rsid w:val="002E58D4"/>
    <w:rsid w:val="002E5921"/>
    <w:rsid w:val="002E59D7"/>
    <w:rsid w:val="002E5B62"/>
    <w:rsid w:val="002E643B"/>
    <w:rsid w:val="002E64CF"/>
    <w:rsid w:val="002E7F2D"/>
    <w:rsid w:val="002F00F4"/>
    <w:rsid w:val="002F0CE6"/>
    <w:rsid w:val="002F0E1A"/>
    <w:rsid w:val="002F0EFB"/>
    <w:rsid w:val="002F109E"/>
    <w:rsid w:val="002F126D"/>
    <w:rsid w:val="002F136F"/>
    <w:rsid w:val="002F18CF"/>
    <w:rsid w:val="002F1A3B"/>
    <w:rsid w:val="002F1B67"/>
    <w:rsid w:val="002F2515"/>
    <w:rsid w:val="002F26FD"/>
    <w:rsid w:val="002F279D"/>
    <w:rsid w:val="002F3120"/>
    <w:rsid w:val="002F3591"/>
    <w:rsid w:val="002F4206"/>
    <w:rsid w:val="002F46DA"/>
    <w:rsid w:val="002F50D2"/>
    <w:rsid w:val="002F513C"/>
    <w:rsid w:val="002F55A5"/>
    <w:rsid w:val="002F560E"/>
    <w:rsid w:val="002F5874"/>
    <w:rsid w:val="002F5DC2"/>
    <w:rsid w:val="002F73E3"/>
    <w:rsid w:val="002F73FE"/>
    <w:rsid w:val="002F7EEC"/>
    <w:rsid w:val="00300637"/>
    <w:rsid w:val="00300685"/>
    <w:rsid w:val="0030068B"/>
    <w:rsid w:val="003011EB"/>
    <w:rsid w:val="0030127A"/>
    <w:rsid w:val="00301582"/>
    <w:rsid w:val="0030167B"/>
    <w:rsid w:val="003020A1"/>
    <w:rsid w:val="0030286A"/>
    <w:rsid w:val="00302C16"/>
    <w:rsid w:val="00303219"/>
    <w:rsid w:val="0030376B"/>
    <w:rsid w:val="00304089"/>
    <w:rsid w:val="003043C3"/>
    <w:rsid w:val="00304534"/>
    <w:rsid w:val="00304A7C"/>
    <w:rsid w:val="00304E86"/>
    <w:rsid w:val="00304EFA"/>
    <w:rsid w:val="00305368"/>
    <w:rsid w:val="00305414"/>
    <w:rsid w:val="0030547D"/>
    <w:rsid w:val="00305B23"/>
    <w:rsid w:val="00305C84"/>
    <w:rsid w:val="003067FB"/>
    <w:rsid w:val="0030697E"/>
    <w:rsid w:val="00307248"/>
    <w:rsid w:val="003072E8"/>
    <w:rsid w:val="0030764D"/>
    <w:rsid w:val="00307B08"/>
    <w:rsid w:val="00310721"/>
    <w:rsid w:val="00310F5A"/>
    <w:rsid w:val="00310FEE"/>
    <w:rsid w:val="00311439"/>
    <w:rsid w:val="003114C1"/>
    <w:rsid w:val="0031215C"/>
    <w:rsid w:val="00312C49"/>
    <w:rsid w:val="00313079"/>
    <w:rsid w:val="00314548"/>
    <w:rsid w:val="003147E3"/>
    <w:rsid w:val="00314919"/>
    <w:rsid w:val="003149A3"/>
    <w:rsid w:val="00315099"/>
    <w:rsid w:val="00315A8D"/>
    <w:rsid w:val="00315ED6"/>
    <w:rsid w:val="003161F9"/>
    <w:rsid w:val="003163C1"/>
    <w:rsid w:val="00316422"/>
    <w:rsid w:val="003164AE"/>
    <w:rsid w:val="00316F3C"/>
    <w:rsid w:val="0031773D"/>
    <w:rsid w:val="0031786D"/>
    <w:rsid w:val="00317A92"/>
    <w:rsid w:val="00317BC2"/>
    <w:rsid w:val="00317C2A"/>
    <w:rsid w:val="00317DAC"/>
    <w:rsid w:val="00317FBA"/>
    <w:rsid w:val="00317FCB"/>
    <w:rsid w:val="00320BBC"/>
    <w:rsid w:val="00320BCB"/>
    <w:rsid w:val="00321095"/>
    <w:rsid w:val="0032136A"/>
    <w:rsid w:val="003223B3"/>
    <w:rsid w:val="003223B8"/>
    <w:rsid w:val="003227B2"/>
    <w:rsid w:val="00322A32"/>
    <w:rsid w:val="00323021"/>
    <w:rsid w:val="003235B3"/>
    <w:rsid w:val="00323780"/>
    <w:rsid w:val="0032383B"/>
    <w:rsid w:val="003238E5"/>
    <w:rsid w:val="003240AF"/>
    <w:rsid w:val="00324924"/>
    <w:rsid w:val="00324B11"/>
    <w:rsid w:val="0032656A"/>
    <w:rsid w:val="00327F7A"/>
    <w:rsid w:val="003306CA"/>
    <w:rsid w:val="00330C8B"/>
    <w:rsid w:val="00330D69"/>
    <w:rsid w:val="0033156D"/>
    <w:rsid w:val="00331F3B"/>
    <w:rsid w:val="00332193"/>
    <w:rsid w:val="003321AD"/>
    <w:rsid w:val="00332A03"/>
    <w:rsid w:val="00332D6B"/>
    <w:rsid w:val="00333A52"/>
    <w:rsid w:val="00334561"/>
    <w:rsid w:val="00334DD6"/>
    <w:rsid w:val="00334F8A"/>
    <w:rsid w:val="00335043"/>
    <w:rsid w:val="00335682"/>
    <w:rsid w:val="00335F4A"/>
    <w:rsid w:val="00336032"/>
    <w:rsid w:val="0033611C"/>
    <w:rsid w:val="00336671"/>
    <w:rsid w:val="0033671E"/>
    <w:rsid w:val="0033693B"/>
    <w:rsid w:val="0033698B"/>
    <w:rsid w:val="00336DE1"/>
    <w:rsid w:val="003373A9"/>
    <w:rsid w:val="00340AE1"/>
    <w:rsid w:val="0034117E"/>
    <w:rsid w:val="00341279"/>
    <w:rsid w:val="00341974"/>
    <w:rsid w:val="003425DA"/>
    <w:rsid w:val="0034279F"/>
    <w:rsid w:val="00342DA0"/>
    <w:rsid w:val="00343634"/>
    <w:rsid w:val="00343C11"/>
    <w:rsid w:val="0034428E"/>
    <w:rsid w:val="00344538"/>
    <w:rsid w:val="00344FFF"/>
    <w:rsid w:val="0034579E"/>
    <w:rsid w:val="00345AE3"/>
    <w:rsid w:val="00345AFE"/>
    <w:rsid w:val="00345B40"/>
    <w:rsid w:val="00345C97"/>
    <w:rsid w:val="00345FD6"/>
    <w:rsid w:val="00346497"/>
    <w:rsid w:val="00346691"/>
    <w:rsid w:val="00347241"/>
    <w:rsid w:val="00347504"/>
    <w:rsid w:val="003475F7"/>
    <w:rsid w:val="003478D7"/>
    <w:rsid w:val="003479DD"/>
    <w:rsid w:val="00347C97"/>
    <w:rsid w:val="00347FE0"/>
    <w:rsid w:val="00350127"/>
    <w:rsid w:val="0035046B"/>
    <w:rsid w:val="0035063E"/>
    <w:rsid w:val="00350BFE"/>
    <w:rsid w:val="003510A9"/>
    <w:rsid w:val="0035197D"/>
    <w:rsid w:val="00351AE6"/>
    <w:rsid w:val="00351CD8"/>
    <w:rsid w:val="0035216C"/>
    <w:rsid w:val="003522F5"/>
    <w:rsid w:val="003523D8"/>
    <w:rsid w:val="00352EF9"/>
    <w:rsid w:val="00353234"/>
    <w:rsid w:val="00354BB8"/>
    <w:rsid w:val="003551CB"/>
    <w:rsid w:val="0035557E"/>
    <w:rsid w:val="003555FC"/>
    <w:rsid w:val="00355A1B"/>
    <w:rsid w:val="00356EFD"/>
    <w:rsid w:val="0035743B"/>
    <w:rsid w:val="00360233"/>
    <w:rsid w:val="00360468"/>
    <w:rsid w:val="003610EB"/>
    <w:rsid w:val="003614DC"/>
    <w:rsid w:val="0036253C"/>
    <w:rsid w:val="00362E62"/>
    <w:rsid w:val="00363415"/>
    <w:rsid w:val="00363AEF"/>
    <w:rsid w:val="00363B89"/>
    <w:rsid w:val="00363C29"/>
    <w:rsid w:val="00363C6F"/>
    <w:rsid w:val="003642BF"/>
    <w:rsid w:val="00364428"/>
    <w:rsid w:val="003646D8"/>
    <w:rsid w:val="0036581A"/>
    <w:rsid w:val="00365F78"/>
    <w:rsid w:val="00366B55"/>
    <w:rsid w:val="00366C83"/>
    <w:rsid w:val="00366E81"/>
    <w:rsid w:val="0036774A"/>
    <w:rsid w:val="0036776B"/>
    <w:rsid w:val="00367DE9"/>
    <w:rsid w:val="00370301"/>
    <w:rsid w:val="0037055F"/>
    <w:rsid w:val="00370636"/>
    <w:rsid w:val="003706B6"/>
    <w:rsid w:val="003708B2"/>
    <w:rsid w:val="00370AFB"/>
    <w:rsid w:val="00371085"/>
    <w:rsid w:val="003714D8"/>
    <w:rsid w:val="00371BC3"/>
    <w:rsid w:val="00372F62"/>
    <w:rsid w:val="00373182"/>
    <w:rsid w:val="0037354F"/>
    <w:rsid w:val="00374965"/>
    <w:rsid w:val="00374BE0"/>
    <w:rsid w:val="003750CF"/>
    <w:rsid w:val="0037538D"/>
    <w:rsid w:val="00375A9D"/>
    <w:rsid w:val="00375DFB"/>
    <w:rsid w:val="003767F1"/>
    <w:rsid w:val="003769F1"/>
    <w:rsid w:val="00376A37"/>
    <w:rsid w:val="00376EB4"/>
    <w:rsid w:val="00376FD9"/>
    <w:rsid w:val="00377E71"/>
    <w:rsid w:val="0038053A"/>
    <w:rsid w:val="00380BEF"/>
    <w:rsid w:val="00380FD3"/>
    <w:rsid w:val="003815A0"/>
    <w:rsid w:val="00381CDE"/>
    <w:rsid w:val="00382020"/>
    <w:rsid w:val="003820A5"/>
    <w:rsid w:val="003822FD"/>
    <w:rsid w:val="00382EC9"/>
    <w:rsid w:val="00382FEB"/>
    <w:rsid w:val="003835C2"/>
    <w:rsid w:val="00383E2D"/>
    <w:rsid w:val="00384206"/>
    <w:rsid w:val="0038428E"/>
    <w:rsid w:val="003845C6"/>
    <w:rsid w:val="00384A9F"/>
    <w:rsid w:val="00384C48"/>
    <w:rsid w:val="0038522B"/>
    <w:rsid w:val="00385328"/>
    <w:rsid w:val="00385706"/>
    <w:rsid w:val="00385746"/>
    <w:rsid w:val="00385EDA"/>
    <w:rsid w:val="003861CF"/>
    <w:rsid w:val="00386398"/>
    <w:rsid w:val="0038711C"/>
    <w:rsid w:val="00387434"/>
    <w:rsid w:val="003876AE"/>
    <w:rsid w:val="00387746"/>
    <w:rsid w:val="00387E31"/>
    <w:rsid w:val="003900D9"/>
    <w:rsid w:val="0039079E"/>
    <w:rsid w:val="003907EB"/>
    <w:rsid w:val="00391599"/>
    <w:rsid w:val="00391A0A"/>
    <w:rsid w:val="00391C43"/>
    <w:rsid w:val="00391D19"/>
    <w:rsid w:val="00391FF7"/>
    <w:rsid w:val="003921B0"/>
    <w:rsid w:val="00392B7A"/>
    <w:rsid w:val="003932D7"/>
    <w:rsid w:val="00393A26"/>
    <w:rsid w:val="003943F4"/>
    <w:rsid w:val="00394447"/>
    <w:rsid w:val="003944B8"/>
    <w:rsid w:val="0039594B"/>
    <w:rsid w:val="00395A14"/>
    <w:rsid w:val="003966A9"/>
    <w:rsid w:val="003966F4"/>
    <w:rsid w:val="003968BF"/>
    <w:rsid w:val="00396B49"/>
    <w:rsid w:val="0039781B"/>
    <w:rsid w:val="00397C56"/>
    <w:rsid w:val="00397C5F"/>
    <w:rsid w:val="00397FF0"/>
    <w:rsid w:val="003A02CB"/>
    <w:rsid w:val="003A0E56"/>
    <w:rsid w:val="003A0E84"/>
    <w:rsid w:val="003A0F38"/>
    <w:rsid w:val="003A13D1"/>
    <w:rsid w:val="003A153D"/>
    <w:rsid w:val="003A1F55"/>
    <w:rsid w:val="003A1F91"/>
    <w:rsid w:val="003A2281"/>
    <w:rsid w:val="003A29B7"/>
    <w:rsid w:val="003A2E03"/>
    <w:rsid w:val="003A3146"/>
    <w:rsid w:val="003A3541"/>
    <w:rsid w:val="003A35C7"/>
    <w:rsid w:val="003A3CB1"/>
    <w:rsid w:val="003A4978"/>
    <w:rsid w:val="003A4C48"/>
    <w:rsid w:val="003A54F0"/>
    <w:rsid w:val="003A5FB3"/>
    <w:rsid w:val="003A6037"/>
    <w:rsid w:val="003A61B6"/>
    <w:rsid w:val="003A6269"/>
    <w:rsid w:val="003A669B"/>
    <w:rsid w:val="003A67DE"/>
    <w:rsid w:val="003A6C6B"/>
    <w:rsid w:val="003B070C"/>
    <w:rsid w:val="003B0A5A"/>
    <w:rsid w:val="003B0B6E"/>
    <w:rsid w:val="003B12C1"/>
    <w:rsid w:val="003B1352"/>
    <w:rsid w:val="003B1761"/>
    <w:rsid w:val="003B186E"/>
    <w:rsid w:val="003B3B81"/>
    <w:rsid w:val="003B42DA"/>
    <w:rsid w:val="003B58F9"/>
    <w:rsid w:val="003B66C5"/>
    <w:rsid w:val="003B6803"/>
    <w:rsid w:val="003B6B6A"/>
    <w:rsid w:val="003B6CA6"/>
    <w:rsid w:val="003B6F5A"/>
    <w:rsid w:val="003B7D9E"/>
    <w:rsid w:val="003B7E2B"/>
    <w:rsid w:val="003C0682"/>
    <w:rsid w:val="003C0C88"/>
    <w:rsid w:val="003C1119"/>
    <w:rsid w:val="003C131D"/>
    <w:rsid w:val="003C14BA"/>
    <w:rsid w:val="003C168A"/>
    <w:rsid w:val="003C1E20"/>
    <w:rsid w:val="003C2521"/>
    <w:rsid w:val="003C311A"/>
    <w:rsid w:val="003C3395"/>
    <w:rsid w:val="003C39A1"/>
    <w:rsid w:val="003C41DE"/>
    <w:rsid w:val="003C4FEE"/>
    <w:rsid w:val="003C5B15"/>
    <w:rsid w:val="003C5CBD"/>
    <w:rsid w:val="003C61B4"/>
    <w:rsid w:val="003C69FE"/>
    <w:rsid w:val="003C6C08"/>
    <w:rsid w:val="003C6DEF"/>
    <w:rsid w:val="003C7AA2"/>
    <w:rsid w:val="003C7AF4"/>
    <w:rsid w:val="003C7B48"/>
    <w:rsid w:val="003C7C50"/>
    <w:rsid w:val="003D015C"/>
    <w:rsid w:val="003D01D5"/>
    <w:rsid w:val="003D076A"/>
    <w:rsid w:val="003D0993"/>
    <w:rsid w:val="003D0C52"/>
    <w:rsid w:val="003D1131"/>
    <w:rsid w:val="003D1579"/>
    <w:rsid w:val="003D29D5"/>
    <w:rsid w:val="003D2CF5"/>
    <w:rsid w:val="003D37B3"/>
    <w:rsid w:val="003D413A"/>
    <w:rsid w:val="003D4B66"/>
    <w:rsid w:val="003D5BF4"/>
    <w:rsid w:val="003D6022"/>
    <w:rsid w:val="003D60F6"/>
    <w:rsid w:val="003D663F"/>
    <w:rsid w:val="003D66CD"/>
    <w:rsid w:val="003D70D4"/>
    <w:rsid w:val="003D755A"/>
    <w:rsid w:val="003D770F"/>
    <w:rsid w:val="003D772C"/>
    <w:rsid w:val="003D7B07"/>
    <w:rsid w:val="003D7D2C"/>
    <w:rsid w:val="003D7F22"/>
    <w:rsid w:val="003E0540"/>
    <w:rsid w:val="003E0F16"/>
    <w:rsid w:val="003E21F6"/>
    <w:rsid w:val="003E26B6"/>
    <w:rsid w:val="003E289F"/>
    <w:rsid w:val="003E4321"/>
    <w:rsid w:val="003E440C"/>
    <w:rsid w:val="003E4510"/>
    <w:rsid w:val="003E4740"/>
    <w:rsid w:val="003E4837"/>
    <w:rsid w:val="003E4C7B"/>
    <w:rsid w:val="003E53BD"/>
    <w:rsid w:val="003E5D3A"/>
    <w:rsid w:val="003E5FF6"/>
    <w:rsid w:val="003E6018"/>
    <w:rsid w:val="003E6DB9"/>
    <w:rsid w:val="003E79B9"/>
    <w:rsid w:val="003E7F13"/>
    <w:rsid w:val="003F001A"/>
    <w:rsid w:val="003F0849"/>
    <w:rsid w:val="003F0D20"/>
    <w:rsid w:val="003F0DFC"/>
    <w:rsid w:val="003F0F73"/>
    <w:rsid w:val="003F0F92"/>
    <w:rsid w:val="003F24DC"/>
    <w:rsid w:val="003F27A2"/>
    <w:rsid w:val="003F2B30"/>
    <w:rsid w:val="003F340A"/>
    <w:rsid w:val="003F3959"/>
    <w:rsid w:val="003F4074"/>
    <w:rsid w:val="003F43B2"/>
    <w:rsid w:val="003F4460"/>
    <w:rsid w:val="003F4AF5"/>
    <w:rsid w:val="003F4CBC"/>
    <w:rsid w:val="003F5812"/>
    <w:rsid w:val="003F5ECF"/>
    <w:rsid w:val="003F6091"/>
    <w:rsid w:val="003F60BD"/>
    <w:rsid w:val="003F6120"/>
    <w:rsid w:val="003F67D2"/>
    <w:rsid w:val="003F7305"/>
    <w:rsid w:val="003F74D5"/>
    <w:rsid w:val="003F7B59"/>
    <w:rsid w:val="003F7C49"/>
    <w:rsid w:val="0040002D"/>
    <w:rsid w:val="00400164"/>
    <w:rsid w:val="004004C7"/>
    <w:rsid w:val="00400967"/>
    <w:rsid w:val="00400B1A"/>
    <w:rsid w:val="00400B56"/>
    <w:rsid w:val="00400BA0"/>
    <w:rsid w:val="004010D4"/>
    <w:rsid w:val="0040167D"/>
    <w:rsid w:val="00401BC2"/>
    <w:rsid w:val="00401D14"/>
    <w:rsid w:val="00401E5B"/>
    <w:rsid w:val="00401EC9"/>
    <w:rsid w:val="004020F6"/>
    <w:rsid w:val="00402F47"/>
    <w:rsid w:val="00402FED"/>
    <w:rsid w:val="004033C3"/>
    <w:rsid w:val="00403B21"/>
    <w:rsid w:val="00403E43"/>
    <w:rsid w:val="0040492F"/>
    <w:rsid w:val="00405028"/>
    <w:rsid w:val="00405E0B"/>
    <w:rsid w:val="004072DF"/>
    <w:rsid w:val="004075A0"/>
    <w:rsid w:val="004075E0"/>
    <w:rsid w:val="0040773E"/>
    <w:rsid w:val="00407F38"/>
    <w:rsid w:val="00410EF1"/>
    <w:rsid w:val="00410F30"/>
    <w:rsid w:val="004112F7"/>
    <w:rsid w:val="0041162E"/>
    <w:rsid w:val="0041172D"/>
    <w:rsid w:val="00411A13"/>
    <w:rsid w:val="00411A97"/>
    <w:rsid w:val="004124C1"/>
    <w:rsid w:val="00412BFB"/>
    <w:rsid w:val="004138B4"/>
    <w:rsid w:val="00414A8E"/>
    <w:rsid w:val="00414E86"/>
    <w:rsid w:val="004153D0"/>
    <w:rsid w:val="0041578B"/>
    <w:rsid w:val="00415844"/>
    <w:rsid w:val="00415A65"/>
    <w:rsid w:val="00415DF8"/>
    <w:rsid w:val="00415E38"/>
    <w:rsid w:val="004163BB"/>
    <w:rsid w:val="00416774"/>
    <w:rsid w:val="00416819"/>
    <w:rsid w:val="00416DFD"/>
    <w:rsid w:val="00417576"/>
    <w:rsid w:val="004175F3"/>
    <w:rsid w:val="0042096B"/>
    <w:rsid w:val="0042098D"/>
    <w:rsid w:val="00420A6F"/>
    <w:rsid w:val="00420DA9"/>
    <w:rsid w:val="0042179E"/>
    <w:rsid w:val="00422B33"/>
    <w:rsid w:val="00422BC6"/>
    <w:rsid w:val="00422D5D"/>
    <w:rsid w:val="00423E5F"/>
    <w:rsid w:val="00424533"/>
    <w:rsid w:val="00424EE7"/>
    <w:rsid w:val="0042502F"/>
    <w:rsid w:val="0042507A"/>
    <w:rsid w:val="0042525A"/>
    <w:rsid w:val="004257F2"/>
    <w:rsid w:val="00426BB5"/>
    <w:rsid w:val="00426D6C"/>
    <w:rsid w:val="0042787E"/>
    <w:rsid w:val="00427BCF"/>
    <w:rsid w:val="00430240"/>
    <w:rsid w:val="00430796"/>
    <w:rsid w:val="00430B71"/>
    <w:rsid w:val="00431955"/>
    <w:rsid w:val="00431F3E"/>
    <w:rsid w:val="00431FE1"/>
    <w:rsid w:val="0043224C"/>
    <w:rsid w:val="00432329"/>
    <w:rsid w:val="00432945"/>
    <w:rsid w:val="00432CA3"/>
    <w:rsid w:val="004333DE"/>
    <w:rsid w:val="00433ACF"/>
    <w:rsid w:val="00433E13"/>
    <w:rsid w:val="00433E4C"/>
    <w:rsid w:val="004342FE"/>
    <w:rsid w:val="004344A4"/>
    <w:rsid w:val="004348F5"/>
    <w:rsid w:val="004354FA"/>
    <w:rsid w:val="00435630"/>
    <w:rsid w:val="00435B7A"/>
    <w:rsid w:val="00436807"/>
    <w:rsid w:val="00440564"/>
    <w:rsid w:val="00440841"/>
    <w:rsid w:val="00441125"/>
    <w:rsid w:val="00441643"/>
    <w:rsid w:val="0044175D"/>
    <w:rsid w:val="00441DBF"/>
    <w:rsid w:val="00442259"/>
    <w:rsid w:val="0044225A"/>
    <w:rsid w:val="004427E7"/>
    <w:rsid w:val="0044288C"/>
    <w:rsid w:val="00442990"/>
    <w:rsid w:val="00442A2F"/>
    <w:rsid w:val="00442A8B"/>
    <w:rsid w:val="00443622"/>
    <w:rsid w:val="00443D9A"/>
    <w:rsid w:val="00443F1F"/>
    <w:rsid w:val="004444A0"/>
    <w:rsid w:val="00444A06"/>
    <w:rsid w:val="004453EB"/>
    <w:rsid w:val="004454E9"/>
    <w:rsid w:val="00445772"/>
    <w:rsid w:val="004459A6"/>
    <w:rsid w:val="00445CBA"/>
    <w:rsid w:val="00446019"/>
    <w:rsid w:val="0044668D"/>
    <w:rsid w:val="004478F6"/>
    <w:rsid w:val="00447E1D"/>
    <w:rsid w:val="00447FA7"/>
    <w:rsid w:val="0045008D"/>
    <w:rsid w:val="00450344"/>
    <w:rsid w:val="004503AD"/>
    <w:rsid w:val="00450F95"/>
    <w:rsid w:val="0045173D"/>
    <w:rsid w:val="004521A4"/>
    <w:rsid w:val="004521E1"/>
    <w:rsid w:val="00452D4B"/>
    <w:rsid w:val="00453BDB"/>
    <w:rsid w:val="00453E2A"/>
    <w:rsid w:val="00454BC6"/>
    <w:rsid w:val="004553BA"/>
    <w:rsid w:val="00455AA7"/>
    <w:rsid w:val="00455F65"/>
    <w:rsid w:val="004569C0"/>
    <w:rsid w:val="00456DC1"/>
    <w:rsid w:val="00456FCB"/>
    <w:rsid w:val="00457622"/>
    <w:rsid w:val="0045765F"/>
    <w:rsid w:val="00457A4F"/>
    <w:rsid w:val="00457E39"/>
    <w:rsid w:val="004602D1"/>
    <w:rsid w:val="004602DF"/>
    <w:rsid w:val="00460663"/>
    <w:rsid w:val="0046125A"/>
    <w:rsid w:val="004617B2"/>
    <w:rsid w:val="00461E60"/>
    <w:rsid w:val="00462845"/>
    <w:rsid w:val="0046287C"/>
    <w:rsid w:val="00462944"/>
    <w:rsid w:val="004630CF"/>
    <w:rsid w:val="004632B5"/>
    <w:rsid w:val="004634DC"/>
    <w:rsid w:val="0046383D"/>
    <w:rsid w:val="00463E66"/>
    <w:rsid w:val="00464390"/>
    <w:rsid w:val="004644E8"/>
    <w:rsid w:val="004647ED"/>
    <w:rsid w:val="00464817"/>
    <w:rsid w:val="00464A74"/>
    <w:rsid w:val="00464B1A"/>
    <w:rsid w:val="0046526E"/>
    <w:rsid w:val="0046599B"/>
    <w:rsid w:val="00465A33"/>
    <w:rsid w:val="00465CCB"/>
    <w:rsid w:val="004663DB"/>
    <w:rsid w:val="00466F01"/>
    <w:rsid w:val="00466F2E"/>
    <w:rsid w:val="0046750F"/>
    <w:rsid w:val="00467597"/>
    <w:rsid w:val="00467605"/>
    <w:rsid w:val="00467723"/>
    <w:rsid w:val="00467791"/>
    <w:rsid w:val="00467CC8"/>
    <w:rsid w:val="0047046C"/>
    <w:rsid w:val="00471FCD"/>
    <w:rsid w:val="00472187"/>
    <w:rsid w:val="004733A5"/>
    <w:rsid w:val="004734AF"/>
    <w:rsid w:val="00473AE7"/>
    <w:rsid w:val="00473F28"/>
    <w:rsid w:val="004749BF"/>
    <w:rsid w:val="00474BE4"/>
    <w:rsid w:val="00474CFC"/>
    <w:rsid w:val="004759FD"/>
    <w:rsid w:val="00475A2C"/>
    <w:rsid w:val="00475C92"/>
    <w:rsid w:val="00476346"/>
    <w:rsid w:val="0047642B"/>
    <w:rsid w:val="0047677E"/>
    <w:rsid w:val="00476A31"/>
    <w:rsid w:val="00476E82"/>
    <w:rsid w:val="00476EB3"/>
    <w:rsid w:val="00476ECE"/>
    <w:rsid w:val="00476F63"/>
    <w:rsid w:val="00477E40"/>
    <w:rsid w:val="004801F2"/>
    <w:rsid w:val="004806E4"/>
    <w:rsid w:val="004808EE"/>
    <w:rsid w:val="00480DE5"/>
    <w:rsid w:val="00480F44"/>
    <w:rsid w:val="00481B63"/>
    <w:rsid w:val="00482D45"/>
    <w:rsid w:val="00483335"/>
    <w:rsid w:val="00483503"/>
    <w:rsid w:val="00483519"/>
    <w:rsid w:val="00484900"/>
    <w:rsid w:val="00484A80"/>
    <w:rsid w:val="00485007"/>
    <w:rsid w:val="00485586"/>
    <w:rsid w:val="004858AE"/>
    <w:rsid w:val="00485E7C"/>
    <w:rsid w:val="00486211"/>
    <w:rsid w:val="004866AE"/>
    <w:rsid w:val="00486FCD"/>
    <w:rsid w:val="00487333"/>
    <w:rsid w:val="00487667"/>
    <w:rsid w:val="00487842"/>
    <w:rsid w:val="00487A74"/>
    <w:rsid w:val="00490ADD"/>
    <w:rsid w:val="00490E00"/>
    <w:rsid w:val="004910B1"/>
    <w:rsid w:val="004911A7"/>
    <w:rsid w:val="0049155E"/>
    <w:rsid w:val="0049169C"/>
    <w:rsid w:val="00491A83"/>
    <w:rsid w:val="0049207A"/>
    <w:rsid w:val="00492EC8"/>
    <w:rsid w:val="00493682"/>
    <w:rsid w:val="00493EB1"/>
    <w:rsid w:val="0049464F"/>
    <w:rsid w:val="00494E1F"/>
    <w:rsid w:val="00495A44"/>
    <w:rsid w:val="00495C1D"/>
    <w:rsid w:val="004968A5"/>
    <w:rsid w:val="00497F1E"/>
    <w:rsid w:val="004A0117"/>
    <w:rsid w:val="004A026B"/>
    <w:rsid w:val="004A04B6"/>
    <w:rsid w:val="004A077F"/>
    <w:rsid w:val="004A0FD8"/>
    <w:rsid w:val="004A13EA"/>
    <w:rsid w:val="004A1831"/>
    <w:rsid w:val="004A1FC0"/>
    <w:rsid w:val="004A28E1"/>
    <w:rsid w:val="004A2BD1"/>
    <w:rsid w:val="004A2E76"/>
    <w:rsid w:val="004A30F5"/>
    <w:rsid w:val="004A3CC0"/>
    <w:rsid w:val="004A42E4"/>
    <w:rsid w:val="004A5343"/>
    <w:rsid w:val="004A565D"/>
    <w:rsid w:val="004A6A55"/>
    <w:rsid w:val="004A6D9B"/>
    <w:rsid w:val="004A71A2"/>
    <w:rsid w:val="004A79E8"/>
    <w:rsid w:val="004A7FDF"/>
    <w:rsid w:val="004B0D31"/>
    <w:rsid w:val="004B0D6C"/>
    <w:rsid w:val="004B2C4E"/>
    <w:rsid w:val="004B318B"/>
    <w:rsid w:val="004B3203"/>
    <w:rsid w:val="004B3465"/>
    <w:rsid w:val="004B3475"/>
    <w:rsid w:val="004B393B"/>
    <w:rsid w:val="004B3EF0"/>
    <w:rsid w:val="004B4A5E"/>
    <w:rsid w:val="004B4E60"/>
    <w:rsid w:val="004B5B05"/>
    <w:rsid w:val="004B5C60"/>
    <w:rsid w:val="004B6460"/>
    <w:rsid w:val="004B687F"/>
    <w:rsid w:val="004B6AA6"/>
    <w:rsid w:val="004B6BC7"/>
    <w:rsid w:val="004B7030"/>
    <w:rsid w:val="004B772F"/>
    <w:rsid w:val="004B7AF2"/>
    <w:rsid w:val="004B7B83"/>
    <w:rsid w:val="004B7ECA"/>
    <w:rsid w:val="004C0403"/>
    <w:rsid w:val="004C0527"/>
    <w:rsid w:val="004C06CC"/>
    <w:rsid w:val="004C082A"/>
    <w:rsid w:val="004C1669"/>
    <w:rsid w:val="004C1804"/>
    <w:rsid w:val="004C1E79"/>
    <w:rsid w:val="004C222C"/>
    <w:rsid w:val="004C25EF"/>
    <w:rsid w:val="004C3138"/>
    <w:rsid w:val="004C3B3F"/>
    <w:rsid w:val="004C3D05"/>
    <w:rsid w:val="004C3E52"/>
    <w:rsid w:val="004C3FA1"/>
    <w:rsid w:val="004C42C4"/>
    <w:rsid w:val="004C42FE"/>
    <w:rsid w:val="004C4326"/>
    <w:rsid w:val="004C4F21"/>
    <w:rsid w:val="004C5810"/>
    <w:rsid w:val="004C678A"/>
    <w:rsid w:val="004C71FA"/>
    <w:rsid w:val="004C78F0"/>
    <w:rsid w:val="004C795C"/>
    <w:rsid w:val="004C7E21"/>
    <w:rsid w:val="004D04BA"/>
    <w:rsid w:val="004D0632"/>
    <w:rsid w:val="004D06F0"/>
    <w:rsid w:val="004D084B"/>
    <w:rsid w:val="004D0897"/>
    <w:rsid w:val="004D1056"/>
    <w:rsid w:val="004D1543"/>
    <w:rsid w:val="004D1657"/>
    <w:rsid w:val="004D16C5"/>
    <w:rsid w:val="004D1C69"/>
    <w:rsid w:val="004D200E"/>
    <w:rsid w:val="004D29BF"/>
    <w:rsid w:val="004D310D"/>
    <w:rsid w:val="004D38CC"/>
    <w:rsid w:val="004D3B62"/>
    <w:rsid w:val="004D4AD0"/>
    <w:rsid w:val="004D58BC"/>
    <w:rsid w:val="004D64C4"/>
    <w:rsid w:val="004D658D"/>
    <w:rsid w:val="004D6872"/>
    <w:rsid w:val="004D68C8"/>
    <w:rsid w:val="004D6BA2"/>
    <w:rsid w:val="004D7622"/>
    <w:rsid w:val="004D78D3"/>
    <w:rsid w:val="004D7A6D"/>
    <w:rsid w:val="004D7BDA"/>
    <w:rsid w:val="004D7F48"/>
    <w:rsid w:val="004E07C9"/>
    <w:rsid w:val="004E114E"/>
    <w:rsid w:val="004E19E3"/>
    <w:rsid w:val="004E1EB0"/>
    <w:rsid w:val="004E207B"/>
    <w:rsid w:val="004E2505"/>
    <w:rsid w:val="004E27CE"/>
    <w:rsid w:val="004E2A25"/>
    <w:rsid w:val="004E2ADE"/>
    <w:rsid w:val="004E3E71"/>
    <w:rsid w:val="004E4378"/>
    <w:rsid w:val="004E4404"/>
    <w:rsid w:val="004E48D4"/>
    <w:rsid w:val="004E560B"/>
    <w:rsid w:val="004E5B88"/>
    <w:rsid w:val="004E5BE0"/>
    <w:rsid w:val="004E5C4D"/>
    <w:rsid w:val="004E5F8F"/>
    <w:rsid w:val="004E6118"/>
    <w:rsid w:val="004E61B7"/>
    <w:rsid w:val="004E6F49"/>
    <w:rsid w:val="004E7045"/>
    <w:rsid w:val="004E76FA"/>
    <w:rsid w:val="004E7C9C"/>
    <w:rsid w:val="004E7D51"/>
    <w:rsid w:val="004F0886"/>
    <w:rsid w:val="004F0D98"/>
    <w:rsid w:val="004F1BCF"/>
    <w:rsid w:val="004F1E4C"/>
    <w:rsid w:val="004F1E64"/>
    <w:rsid w:val="004F20BD"/>
    <w:rsid w:val="004F338F"/>
    <w:rsid w:val="004F36CD"/>
    <w:rsid w:val="004F3726"/>
    <w:rsid w:val="004F4E7B"/>
    <w:rsid w:val="004F54F8"/>
    <w:rsid w:val="004F5571"/>
    <w:rsid w:val="004F56B5"/>
    <w:rsid w:val="004F59C7"/>
    <w:rsid w:val="004F5E77"/>
    <w:rsid w:val="004F5FF5"/>
    <w:rsid w:val="004F6E77"/>
    <w:rsid w:val="004F73A5"/>
    <w:rsid w:val="004F76BE"/>
    <w:rsid w:val="004F7C27"/>
    <w:rsid w:val="004F7C77"/>
    <w:rsid w:val="00500905"/>
    <w:rsid w:val="00500D85"/>
    <w:rsid w:val="0050141C"/>
    <w:rsid w:val="005019EC"/>
    <w:rsid w:val="00501E33"/>
    <w:rsid w:val="00502084"/>
    <w:rsid w:val="005023C9"/>
    <w:rsid w:val="00502E7B"/>
    <w:rsid w:val="005030E4"/>
    <w:rsid w:val="00503126"/>
    <w:rsid w:val="0050437B"/>
    <w:rsid w:val="00504541"/>
    <w:rsid w:val="0050460D"/>
    <w:rsid w:val="00504986"/>
    <w:rsid w:val="00504D52"/>
    <w:rsid w:val="00505C93"/>
    <w:rsid w:val="00505F08"/>
    <w:rsid w:val="0050630B"/>
    <w:rsid w:val="005063A4"/>
    <w:rsid w:val="00506DA4"/>
    <w:rsid w:val="00507076"/>
    <w:rsid w:val="00507AEA"/>
    <w:rsid w:val="00507F68"/>
    <w:rsid w:val="00510F80"/>
    <w:rsid w:val="005115F2"/>
    <w:rsid w:val="00511913"/>
    <w:rsid w:val="00511E58"/>
    <w:rsid w:val="00512477"/>
    <w:rsid w:val="0051252B"/>
    <w:rsid w:val="0051269D"/>
    <w:rsid w:val="00512D0B"/>
    <w:rsid w:val="00512D80"/>
    <w:rsid w:val="00512F21"/>
    <w:rsid w:val="005135DC"/>
    <w:rsid w:val="00513AAA"/>
    <w:rsid w:val="005142DA"/>
    <w:rsid w:val="00514451"/>
    <w:rsid w:val="00514522"/>
    <w:rsid w:val="0051464C"/>
    <w:rsid w:val="00514C7E"/>
    <w:rsid w:val="00514E04"/>
    <w:rsid w:val="0051552F"/>
    <w:rsid w:val="00515540"/>
    <w:rsid w:val="0051592D"/>
    <w:rsid w:val="00515E00"/>
    <w:rsid w:val="00516423"/>
    <w:rsid w:val="00516F9B"/>
    <w:rsid w:val="00517AB8"/>
    <w:rsid w:val="005202C8"/>
    <w:rsid w:val="0052069E"/>
    <w:rsid w:val="005209C5"/>
    <w:rsid w:val="00520CFF"/>
    <w:rsid w:val="00520D94"/>
    <w:rsid w:val="00520DFB"/>
    <w:rsid w:val="005216FD"/>
    <w:rsid w:val="0052175F"/>
    <w:rsid w:val="005220AE"/>
    <w:rsid w:val="00522635"/>
    <w:rsid w:val="005227E4"/>
    <w:rsid w:val="00522978"/>
    <w:rsid w:val="00523175"/>
    <w:rsid w:val="005234AE"/>
    <w:rsid w:val="00523D77"/>
    <w:rsid w:val="00524045"/>
    <w:rsid w:val="005246C7"/>
    <w:rsid w:val="00524B92"/>
    <w:rsid w:val="00524E1C"/>
    <w:rsid w:val="00525130"/>
    <w:rsid w:val="0052544E"/>
    <w:rsid w:val="00525DAB"/>
    <w:rsid w:val="005263BB"/>
    <w:rsid w:val="00526CEE"/>
    <w:rsid w:val="00527035"/>
    <w:rsid w:val="0052786D"/>
    <w:rsid w:val="005303E4"/>
    <w:rsid w:val="00530A8E"/>
    <w:rsid w:val="00531000"/>
    <w:rsid w:val="00531159"/>
    <w:rsid w:val="0053138A"/>
    <w:rsid w:val="005314BD"/>
    <w:rsid w:val="005316EC"/>
    <w:rsid w:val="00531CBC"/>
    <w:rsid w:val="005320C0"/>
    <w:rsid w:val="005324C9"/>
    <w:rsid w:val="00532C1D"/>
    <w:rsid w:val="00532DF4"/>
    <w:rsid w:val="0053306F"/>
    <w:rsid w:val="0053450E"/>
    <w:rsid w:val="0053495A"/>
    <w:rsid w:val="00534A53"/>
    <w:rsid w:val="005351F1"/>
    <w:rsid w:val="0053579C"/>
    <w:rsid w:val="00536734"/>
    <w:rsid w:val="00537475"/>
    <w:rsid w:val="00537734"/>
    <w:rsid w:val="00537976"/>
    <w:rsid w:val="00537D4B"/>
    <w:rsid w:val="00537F58"/>
    <w:rsid w:val="00540125"/>
    <w:rsid w:val="0054020E"/>
    <w:rsid w:val="0054052E"/>
    <w:rsid w:val="005409A0"/>
    <w:rsid w:val="00540C6F"/>
    <w:rsid w:val="0054103A"/>
    <w:rsid w:val="00541774"/>
    <w:rsid w:val="00541D48"/>
    <w:rsid w:val="00542382"/>
    <w:rsid w:val="005425D6"/>
    <w:rsid w:val="005431A9"/>
    <w:rsid w:val="005431B8"/>
    <w:rsid w:val="005438CB"/>
    <w:rsid w:val="00543F8D"/>
    <w:rsid w:val="00545310"/>
    <w:rsid w:val="00545367"/>
    <w:rsid w:val="00545450"/>
    <w:rsid w:val="00545BE6"/>
    <w:rsid w:val="00546B9E"/>
    <w:rsid w:val="00546EA3"/>
    <w:rsid w:val="00546F8A"/>
    <w:rsid w:val="00547303"/>
    <w:rsid w:val="0054759F"/>
    <w:rsid w:val="00547BE5"/>
    <w:rsid w:val="00547F7B"/>
    <w:rsid w:val="005502EE"/>
    <w:rsid w:val="005504D9"/>
    <w:rsid w:val="005512B2"/>
    <w:rsid w:val="00551B67"/>
    <w:rsid w:val="00551FAD"/>
    <w:rsid w:val="00552A2D"/>
    <w:rsid w:val="00552DB0"/>
    <w:rsid w:val="00553812"/>
    <w:rsid w:val="00553919"/>
    <w:rsid w:val="00553BC6"/>
    <w:rsid w:val="00553D43"/>
    <w:rsid w:val="0055425C"/>
    <w:rsid w:val="00554393"/>
    <w:rsid w:val="00554403"/>
    <w:rsid w:val="005545EA"/>
    <w:rsid w:val="00555230"/>
    <w:rsid w:val="00555B57"/>
    <w:rsid w:val="00555C6C"/>
    <w:rsid w:val="00555DCD"/>
    <w:rsid w:val="005563F5"/>
    <w:rsid w:val="00556BE3"/>
    <w:rsid w:val="00556C29"/>
    <w:rsid w:val="00560681"/>
    <w:rsid w:val="00560928"/>
    <w:rsid w:val="00560ADB"/>
    <w:rsid w:val="00560D3B"/>
    <w:rsid w:val="0056111C"/>
    <w:rsid w:val="00561168"/>
    <w:rsid w:val="00561629"/>
    <w:rsid w:val="005618F2"/>
    <w:rsid w:val="00561E21"/>
    <w:rsid w:val="00562000"/>
    <w:rsid w:val="005623FA"/>
    <w:rsid w:val="005625F7"/>
    <w:rsid w:val="00562D03"/>
    <w:rsid w:val="00563C86"/>
    <w:rsid w:val="00564703"/>
    <w:rsid w:val="00565346"/>
    <w:rsid w:val="005665CE"/>
    <w:rsid w:val="00566BB4"/>
    <w:rsid w:val="00566C4D"/>
    <w:rsid w:val="00566E50"/>
    <w:rsid w:val="00567856"/>
    <w:rsid w:val="00567BAA"/>
    <w:rsid w:val="00570AEC"/>
    <w:rsid w:val="00571B5F"/>
    <w:rsid w:val="0057217F"/>
    <w:rsid w:val="00573582"/>
    <w:rsid w:val="005738A1"/>
    <w:rsid w:val="00573CE6"/>
    <w:rsid w:val="00574B23"/>
    <w:rsid w:val="00574BFD"/>
    <w:rsid w:val="00575153"/>
    <w:rsid w:val="00575E40"/>
    <w:rsid w:val="00576082"/>
    <w:rsid w:val="005766A8"/>
    <w:rsid w:val="005771E4"/>
    <w:rsid w:val="00577B7B"/>
    <w:rsid w:val="00577DE6"/>
    <w:rsid w:val="00580341"/>
    <w:rsid w:val="00580347"/>
    <w:rsid w:val="005805E0"/>
    <w:rsid w:val="005805FC"/>
    <w:rsid w:val="0058074E"/>
    <w:rsid w:val="005807C5"/>
    <w:rsid w:val="00580D2A"/>
    <w:rsid w:val="005810AC"/>
    <w:rsid w:val="005815AD"/>
    <w:rsid w:val="005816CD"/>
    <w:rsid w:val="00581A26"/>
    <w:rsid w:val="005824A6"/>
    <w:rsid w:val="00582C0C"/>
    <w:rsid w:val="0058323D"/>
    <w:rsid w:val="00583694"/>
    <w:rsid w:val="005839DB"/>
    <w:rsid w:val="00583E71"/>
    <w:rsid w:val="0058419A"/>
    <w:rsid w:val="005842A0"/>
    <w:rsid w:val="0058470A"/>
    <w:rsid w:val="00584B78"/>
    <w:rsid w:val="00585007"/>
    <w:rsid w:val="005850F0"/>
    <w:rsid w:val="005852D7"/>
    <w:rsid w:val="0058558A"/>
    <w:rsid w:val="005861E5"/>
    <w:rsid w:val="00586449"/>
    <w:rsid w:val="005864EE"/>
    <w:rsid w:val="00586F1C"/>
    <w:rsid w:val="005878FC"/>
    <w:rsid w:val="00590043"/>
    <w:rsid w:val="005900E8"/>
    <w:rsid w:val="00590588"/>
    <w:rsid w:val="005914BB"/>
    <w:rsid w:val="00591A92"/>
    <w:rsid w:val="00592AF3"/>
    <w:rsid w:val="00592BDD"/>
    <w:rsid w:val="00593507"/>
    <w:rsid w:val="005936AE"/>
    <w:rsid w:val="005939B7"/>
    <w:rsid w:val="0059493B"/>
    <w:rsid w:val="00594BBA"/>
    <w:rsid w:val="005951A0"/>
    <w:rsid w:val="00595480"/>
    <w:rsid w:val="00595727"/>
    <w:rsid w:val="0059686C"/>
    <w:rsid w:val="00597235"/>
    <w:rsid w:val="0059728E"/>
    <w:rsid w:val="00597660"/>
    <w:rsid w:val="00597C94"/>
    <w:rsid w:val="005A00FA"/>
    <w:rsid w:val="005A062C"/>
    <w:rsid w:val="005A06AC"/>
    <w:rsid w:val="005A081F"/>
    <w:rsid w:val="005A0A70"/>
    <w:rsid w:val="005A0DAB"/>
    <w:rsid w:val="005A0EA2"/>
    <w:rsid w:val="005A0FF6"/>
    <w:rsid w:val="005A1098"/>
    <w:rsid w:val="005A1135"/>
    <w:rsid w:val="005A1331"/>
    <w:rsid w:val="005A1447"/>
    <w:rsid w:val="005A18CE"/>
    <w:rsid w:val="005A25AF"/>
    <w:rsid w:val="005A2858"/>
    <w:rsid w:val="005A2FCA"/>
    <w:rsid w:val="005A3B79"/>
    <w:rsid w:val="005A4536"/>
    <w:rsid w:val="005A45E2"/>
    <w:rsid w:val="005A5440"/>
    <w:rsid w:val="005A5662"/>
    <w:rsid w:val="005A59F2"/>
    <w:rsid w:val="005A5C3E"/>
    <w:rsid w:val="005A6253"/>
    <w:rsid w:val="005A7383"/>
    <w:rsid w:val="005A743D"/>
    <w:rsid w:val="005A79B4"/>
    <w:rsid w:val="005B01C5"/>
    <w:rsid w:val="005B06DC"/>
    <w:rsid w:val="005B09EC"/>
    <w:rsid w:val="005B1D01"/>
    <w:rsid w:val="005B218C"/>
    <w:rsid w:val="005B24DC"/>
    <w:rsid w:val="005B2A75"/>
    <w:rsid w:val="005B2E68"/>
    <w:rsid w:val="005B40B2"/>
    <w:rsid w:val="005B461E"/>
    <w:rsid w:val="005B4FCC"/>
    <w:rsid w:val="005B5E8A"/>
    <w:rsid w:val="005B603E"/>
    <w:rsid w:val="005B6282"/>
    <w:rsid w:val="005B6346"/>
    <w:rsid w:val="005B6AA4"/>
    <w:rsid w:val="005B6B6F"/>
    <w:rsid w:val="005B70A8"/>
    <w:rsid w:val="005B7353"/>
    <w:rsid w:val="005B7748"/>
    <w:rsid w:val="005B7D0C"/>
    <w:rsid w:val="005B7D1F"/>
    <w:rsid w:val="005C0006"/>
    <w:rsid w:val="005C02BB"/>
    <w:rsid w:val="005C0473"/>
    <w:rsid w:val="005C04F7"/>
    <w:rsid w:val="005C0553"/>
    <w:rsid w:val="005C0891"/>
    <w:rsid w:val="005C0CED"/>
    <w:rsid w:val="005C0F2E"/>
    <w:rsid w:val="005C1D2B"/>
    <w:rsid w:val="005C25A7"/>
    <w:rsid w:val="005C25EA"/>
    <w:rsid w:val="005C2727"/>
    <w:rsid w:val="005C28D9"/>
    <w:rsid w:val="005C2940"/>
    <w:rsid w:val="005C352C"/>
    <w:rsid w:val="005C3B86"/>
    <w:rsid w:val="005C3CE0"/>
    <w:rsid w:val="005C41E9"/>
    <w:rsid w:val="005C42DC"/>
    <w:rsid w:val="005C4893"/>
    <w:rsid w:val="005C511E"/>
    <w:rsid w:val="005C52E0"/>
    <w:rsid w:val="005C564F"/>
    <w:rsid w:val="005C64EA"/>
    <w:rsid w:val="005C665B"/>
    <w:rsid w:val="005C6F2E"/>
    <w:rsid w:val="005C6F7B"/>
    <w:rsid w:val="005C6FDB"/>
    <w:rsid w:val="005C7163"/>
    <w:rsid w:val="005C719E"/>
    <w:rsid w:val="005C732B"/>
    <w:rsid w:val="005D032A"/>
    <w:rsid w:val="005D1106"/>
    <w:rsid w:val="005D157C"/>
    <w:rsid w:val="005D21F0"/>
    <w:rsid w:val="005D2200"/>
    <w:rsid w:val="005D2312"/>
    <w:rsid w:val="005D2A70"/>
    <w:rsid w:val="005D2F3D"/>
    <w:rsid w:val="005D424D"/>
    <w:rsid w:val="005D435E"/>
    <w:rsid w:val="005D4859"/>
    <w:rsid w:val="005D4AE7"/>
    <w:rsid w:val="005D4FFD"/>
    <w:rsid w:val="005D536D"/>
    <w:rsid w:val="005D6908"/>
    <w:rsid w:val="005D7132"/>
    <w:rsid w:val="005D743B"/>
    <w:rsid w:val="005E00C9"/>
    <w:rsid w:val="005E013B"/>
    <w:rsid w:val="005E0356"/>
    <w:rsid w:val="005E09DA"/>
    <w:rsid w:val="005E10AB"/>
    <w:rsid w:val="005E15BF"/>
    <w:rsid w:val="005E170B"/>
    <w:rsid w:val="005E1845"/>
    <w:rsid w:val="005E2240"/>
    <w:rsid w:val="005E268E"/>
    <w:rsid w:val="005E3149"/>
    <w:rsid w:val="005E34FD"/>
    <w:rsid w:val="005E390F"/>
    <w:rsid w:val="005E3FAB"/>
    <w:rsid w:val="005E4AE7"/>
    <w:rsid w:val="005E4C3C"/>
    <w:rsid w:val="005E4D6C"/>
    <w:rsid w:val="005E4F5C"/>
    <w:rsid w:val="005E5436"/>
    <w:rsid w:val="005E78C6"/>
    <w:rsid w:val="005E7CE2"/>
    <w:rsid w:val="005E7E1F"/>
    <w:rsid w:val="005E7ECA"/>
    <w:rsid w:val="005F01CB"/>
    <w:rsid w:val="005F0516"/>
    <w:rsid w:val="005F0533"/>
    <w:rsid w:val="005F0E2A"/>
    <w:rsid w:val="005F1167"/>
    <w:rsid w:val="005F179B"/>
    <w:rsid w:val="005F1845"/>
    <w:rsid w:val="005F1B7D"/>
    <w:rsid w:val="005F1D80"/>
    <w:rsid w:val="005F22DB"/>
    <w:rsid w:val="005F2313"/>
    <w:rsid w:val="005F25F8"/>
    <w:rsid w:val="005F2B3D"/>
    <w:rsid w:val="005F2CBA"/>
    <w:rsid w:val="005F35BB"/>
    <w:rsid w:val="005F38C3"/>
    <w:rsid w:val="005F3A56"/>
    <w:rsid w:val="005F4548"/>
    <w:rsid w:val="005F55D4"/>
    <w:rsid w:val="005F55DB"/>
    <w:rsid w:val="005F585A"/>
    <w:rsid w:val="005F610E"/>
    <w:rsid w:val="005F6124"/>
    <w:rsid w:val="005F61FE"/>
    <w:rsid w:val="005F62D4"/>
    <w:rsid w:val="005F6C71"/>
    <w:rsid w:val="005F6F9A"/>
    <w:rsid w:val="005F7305"/>
    <w:rsid w:val="005F764F"/>
    <w:rsid w:val="005F7961"/>
    <w:rsid w:val="0060027B"/>
    <w:rsid w:val="0060083E"/>
    <w:rsid w:val="00600EFD"/>
    <w:rsid w:val="00600FF3"/>
    <w:rsid w:val="006012B3"/>
    <w:rsid w:val="00601A2D"/>
    <w:rsid w:val="00602610"/>
    <w:rsid w:val="006029B4"/>
    <w:rsid w:val="00602D5B"/>
    <w:rsid w:val="00603709"/>
    <w:rsid w:val="00605001"/>
    <w:rsid w:val="0060517A"/>
    <w:rsid w:val="00605CD2"/>
    <w:rsid w:val="0060618D"/>
    <w:rsid w:val="00606786"/>
    <w:rsid w:val="0060695D"/>
    <w:rsid w:val="00606BA7"/>
    <w:rsid w:val="00606E8C"/>
    <w:rsid w:val="0061033C"/>
    <w:rsid w:val="0061063F"/>
    <w:rsid w:val="0061095F"/>
    <w:rsid w:val="00610D27"/>
    <w:rsid w:val="00610FF4"/>
    <w:rsid w:val="006111F4"/>
    <w:rsid w:val="00611E98"/>
    <w:rsid w:val="00613654"/>
    <w:rsid w:val="006137BB"/>
    <w:rsid w:val="006140DB"/>
    <w:rsid w:val="0061460C"/>
    <w:rsid w:val="006146A3"/>
    <w:rsid w:val="00614A20"/>
    <w:rsid w:val="00614E2F"/>
    <w:rsid w:val="00614ED4"/>
    <w:rsid w:val="00615E8B"/>
    <w:rsid w:val="006160E0"/>
    <w:rsid w:val="00616AB6"/>
    <w:rsid w:val="00616B4F"/>
    <w:rsid w:val="00616CC6"/>
    <w:rsid w:val="00616D4C"/>
    <w:rsid w:val="00616E32"/>
    <w:rsid w:val="00617038"/>
    <w:rsid w:val="0061736D"/>
    <w:rsid w:val="00617939"/>
    <w:rsid w:val="006179DC"/>
    <w:rsid w:val="00617DB4"/>
    <w:rsid w:val="0062092D"/>
    <w:rsid w:val="00620BC6"/>
    <w:rsid w:val="0062175A"/>
    <w:rsid w:val="00621C16"/>
    <w:rsid w:val="00621C59"/>
    <w:rsid w:val="00622104"/>
    <w:rsid w:val="00622BF1"/>
    <w:rsid w:val="006234BB"/>
    <w:rsid w:val="00623861"/>
    <w:rsid w:val="006239EB"/>
    <w:rsid w:val="00623DA1"/>
    <w:rsid w:val="00624C45"/>
    <w:rsid w:val="0062500F"/>
    <w:rsid w:val="00625524"/>
    <w:rsid w:val="00626277"/>
    <w:rsid w:val="006265CD"/>
    <w:rsid w:val="00626684"/>
    <w:rsid w:val="006266B3"/>
    <w:rsid w:val="00626B09"/>
    <w:rsid w:val="0062780A"/>
    <w:rsid w:val="006304B0"/>
    <w:rsid w:val="00630A8B"/>
    <w:rsid w:val="006310C8"/>
    <w:rsid w:val="00632B8D"/>
    <w:rsid w:val="0063374A"/>
    <w:rsid w:val="00633C51"/>
    <w:rsid w:val="00634DBE"/>
    <w:rsid w:val="00635B0C"/>
    <w:rsid w:val="00635EE1"/>
    <w:rsid w:val="00636997"/>
    <w:rsid w:val="00636CAE"/>
    <w:rsid w:val="00637060"/>
    <w:rsid w:val="0063750A"/>
    <w:rsid w:val="00637634"/>
    <w:rsid w:val="006376F0"/>
    <w:rsid w:val="00637749"/>
    <w:rsid w:val="0063782E"/>
    <w:rsid w:val="00637A3E"/>
    <w:rsid w:val="00637C5D"/>
    <w:rsid w:val="00637DA9"/>
    <w:rsid w:val="00637DF4"/>
    <w:rsid w:val="0064049E"/>
    <w:rsid w:val="00640627"/>
    <w:rsid w:val="00640BF3"/>
    <w:rsid w:val="00640EF8"/>
    <w:rsid w:val="0064113E"/>
    <w:rsid w:val="00641158"/>
    <w:rsid w:val="00641182"/>
    <w:rsid w:val="006412CD"/>
    <w:rsid w:val="00641443"/>
    <w:rsid w:val="00641A28"/>
    <w:rsid w:val="00641B13"/>
    <w:rsid w:val="006425C1"/>
    <w:rsid w:val="00642E2D"/>
    <w:rsid w:val="00643065"/>
    <w:rsid w:val="00643D12"/>
    <w:rsid w:val="00643FFC"/>
    <w:rsid w:val="006440D2"/>
    <w:rsid w:val="0064437E"/>
    <w:rsid w:val="006443DF"/>
    <w:rsid w:val="00644960"/>
    <w:rsid w:val="00644D11"/>
    <w:rsid w:val="006452B4"/>
    <w:rsid w:val="00645332"/>
    <w:rsid w:val="0064610B"/>
    <w:rsid w:val="00646914"/>
    <w:rsid w:val="006472C0"/>
    <w:rsid w:val="0064746A"/>
    <w:rsid w:val="006474CA"/>
    <w:rsid w:val="00647816"/>
    <w:rsid w:val="00647836"/>
    <w:rsid w:val="0064787B"/>
    <w:rsid w:val="00647C9D"/>
    <w:rsid w:val="00647D43"/>
    <w:rsid w:val="00650288"/>
    <w:rsid w:val="00650435"/>
    <w:rsid w:val="00650F2B"/>
    <w:rsid w:val="0065117D"/>
    <w:rsid w:val="00651253"/>
    <w:rsid w:val="00651335"/>
    <w:rsid w:val="006517E9"/>
    <w:rsid w:val="00651BE0"/>
    <w:rsid w:val="00652F22"/>
    <w:rsid w:val="006531A9"/>
    <w:rsid w:val="00653503"/>
    <w:rsid w:val="006538C0"/>
    <w:rsid w:val="00653A0A"/>
    <w:rsid w:val="00654A88"/>
    <w:rsid w:val="00654C2B"/>
    <w:rsid w:val="00654F45"/>
    <w:rsid w:val="00655F78"/>
    <w:rsid w:val="0065655A"/>
    <w:rsid w:val="00656FD5"/>
    <w:rsid w:val="0065749C"/>
    <w:rsid w:val="00657C88"/>
    <w:rsid w:val="00657D5C"/>
    <w:rsid w:val="00660BC2"/>
    <w:rsid w:val="00661479"/>
    <w:rsid w:val="0066185F"/>
    <w:rsid w:val="00661F2C"/>
    <w:rsid w:val="0066241A"/>
    <w:rsid w:val="00662BA3"/>
    <w:rsid w:val="0066332F"/>
    <w:rsid w:val="00663372"/>
    <w:rsid w:val="00664A07"/>
    <w:rsid w:val="00664ABC"/>
    <w:rsid w:val="00664C28"/>
    <w:rsid w:val="00664CA2"/>
    <w:rsid w:val="00664CA6"/>
    <w:rsid w:val="00665046"/>
    <w:rsid w:val="006669FD"/>
    <w:rsid w:val="00667C12"/>
    <w:rsid w:val="00667D71"/>
    <w:rsid w:val="006708F2"/>
    <w:rsid w:val="00670EB7"/>
    <w:rsid w:val="00672353"/>
    <w:rsid w:val="006724B1"/>
    <w:rsid w:val="006727EC"/>
    <w:rsid w:val="00673DC4"/>
    <w:rsid w:val="006745CB"/>
    <w:rsid w:val="0067463B"/>
    <w:rsid w:val="00674DB8"/>
    <w:rsid w:val="0067504D"/>
    <w:rsid w:val="00675425"/>
    <w:rsid w:val="0067548C"/>
    <w:rsid w:val="006755DB"/>
    <w:rsid w:val="00675615"/>
    <w:rsid w:val="00676360"/>
    <w:rsid w:val="00676578"/>
    <w:rsid w:val="00676C3A"/>
    <w:rsid w:val="006774E6"/>
    <w:rsid w:val="006776A5"/>
    <w:rsid w:val="006778BB"/>
    <w:rsid w:val="006779DE"/>
    <w:rsid w:val="006802B4"/>
    <w:rsid w:val="00680855"/>
    <w:rsid w:val="0068089C"/>
    <w:rsid w:val="00680E38"/>
    <w:rsid w:val="006811AF"/>
    <w:rsid w:val="00681286"/>
    <w:rsid w:val="00681461"/>
    <w:rsid w:val="0068167A"/>
    <w:rsid w:val="00682462"/>
    <w:rsid w:val="00682D65"/>
    <w:rsid w:val="0068353C"/>
    <w:rsid w:val="006835AA"/>
    <w:rsid w:val="00683728"/>
    <w:rsid w:val="00683E8A"/>
    <w:rsid w:val="006845D2"/>
    <w:rsid w:val="0068475A"/>
    <w:rsid w:val="00685113"/>
    <w:rsid w:val="0068586C"/>
    <w:rsid w:val="00686023"/>
    <w:rsid w:val="006861AA"/>
    <w:rsid w:val="0068682F"/>
    <w:rsid w:val="00690019"/>
    <w:rsid w:val="006902E4"/>
    <w:rsid w:val="00690EFA"/>
    <w:rsid w:val="00691059"/>
    <w:rsid w:val="006911FD"/>
    <w:rsid w:val="0069193E"/>
    <w:rsid w:val="00691EB6"/>
    <w:rsid w:val="0069209B"/>
    <w:rsid w:val="0069290F"/>
    <w:rsid w:val="00692921"/>
    <w:rsid w:val="006929F6"/>
    <w:rsid w:val="00692F19"/>
    <w:rsid w:val="00693513"/>
    <w:rsid w:val="0069366A"/>
    <w:rsid w:val="006938B0"/>
    <w:rsid w:val="00693DD1"/>
    <w:rsid w:val="006946EE"/>
    <w:rsid w:val="00694994"/>
    <w:rsid w:val="00694C0C"/>
    <w:rsid w:val="006953C8"/>
    <w:rsid w:val="00695C0B"/>
    <w:rsid w:val="00695DE0"/>
    <w:rsid w:val="00696109"/>
    <w:rsid w:val="0069659F"/>
    <w:rsid w:val="006966C6"/>
    <w:rsid w:val="006967A6"/>
    <w:rsid w:val="00696A03"/>
    <w:rsid w:val="00696EF7"/>
    <w:rsid w:val="00697227"/>
    <w:rsid w:val="006A00AD"/>
    <w:rsid w:val="006A0549"/>
    <w:rsid w:val="006A1489"/>
    <w:rsid w:val="006A1991"/>
    <w:rsid w:val="006A1ACE"/>
    <w:rsid w:val="006A1B38"/>
    <w:rsid w:val="006A1ED1"/>
    <w:rsid w:val="006A205E"/>
    <w:rsid w:val="006A3623"/>
    <w:rsid w:val="006A3940"/>
    <w:rsid w:val="006A504C"/>
    <w:rsid w:val="006A53FC"/>
    <w:rsid w:val="006A554E"/>
    <w:rsid w:val="006A56BA"/>
    <w:rsid w:val="006A574E"/>
    <w:rsid w:val="006A6896"/>
    <w:rsid w:val="006A72BC"/>
    <w:rsid w:val="006A7410"/>
    <w:rsid w:val="006A7749"/>
    <w:rsid w:val="006A7B5B"/>
    <w:rsid w:val="006A7EA1"/>
    <w:rsid w:val="006A7F34"/>
    <w:rsid w:val="006B04D4"/>
    <w:rsid w:val="006B0574"/>
    <w:rsid w:val="006B05B0"/>
    <w:rsid w:val="006B0716"/>
    <w:rsid w:val="006B0849"/>
    <w:rsid w:val="006B0A92"/>
    <w:rsid w:val="006B0CEE"/>
    <w:rsid w:val="006B0FB5"/>
    <w:rsid w:val="006B1380"/>
    <w:rsid w:val="006B205B"/>
    <w:rsid w:val="006B2ED1"/>
    <w:rsid w:val="006B2F95"/>
    <w:rsid w:val="006B356F"/>
    <w:rsid w:val="006B3CFA"/>
    <w:rsid w:val="006B4E8B"/>
    <w:rsid w:val="006B507D"/>
    <w:rsid w:val="006B5090"/>
    <w:rsid w:val="006B5643"/>
    <w:rsid w:val="006B5727"/>
    <w:rsid w:val="006B5AD4"/>
    <w:rsid w:val="006B5F2E"/>
    <w:rsid w:val="006B6070"/>
    <w:rsid w:val="006B6216"/>
    <w:rsid w:val="006B639B"/>
    <w:rsid w:val="006B6780"/>
    <w:rsid w:val="006B772D"/>
    <w:rsid w:val="006B7900"/>
    <w:rsid w:val="006B7E5F"/>
    <w:rsid w:val="006C0289"/>
    <w:rsid w:val="006C02C9"/>
    <w:rsid w:val="006C06C8"/>
    <w:rsid w:val="006C0914"/>
    <w:rsid w:val="006C1298"/>
    <w:rsid w:val="006C12C9"/>
    <w:rsid w:val="006C137E"/>
    <w:rsid w:val="006C19F8"/>
    <w:rsid w:val="006C1A1C"/>
    <w:rsid w:val="006C1A42"/>
    <w:rsid w:val="006C34EF"/>
    <w:rsid w:val="006C3781"/>
    <w:rsid w:val="006C37CE"/>
    <w:rsid w:val="006C3CFD"/>
    <w:rsid w:val="006C3D9D"/>
    <w:rsid w:val="006C447E"/>
    <w:rsid w:val="006C5B94"/>
    <w:rsid w:val="006C72ED"/>
    <w:rsid w:val="006C7609"/>
    <w:rsid w:val="006C7858"/>
    <w:rsid w:val="006D0150"/>
    <w:rsid w:val="006D0329"/>
    <w:rsid w:val="006D097F"/>
    <w:rsid w:val="006D11D8"/>
    <w:rsid w:val="006D1373"/>
    <w:rsid w:val="006D157B"/>
    <w:rsid w:val="006D1902"/>
    <w:rsid w:val="006D1E7C"/>
    <w:rsid w:val="006D1FFF"/>
    <w:rsid w:val="006D2225"/>
    <w:rsid w:val="006D2BDD"/>
    <w:rsid w:val="006D3049"/>
    <w:rsid w:val="006D3059"/>
    <w:rsid w:val="006D3592"/>
    <w:rsid w:val="006D3F08"/>
    <w:rsid w:val="006D3F39"/>
    <w:rsid w:val="006D3FBA"/>
    <w:rsid w:val="006D443E"/>
    <w:rsid w:val="006D469B"/>
    <w:rsid w:val="006D539F"/>
    <w:rsid w:val="006D5478"/>
    <w:rsid w:val="006D54F3"/>
    <w:rsid w:val="006D5626"/>
    <w:rsid w:val="006D596A"/>
    <w:rsid w:val="006D5A77"/>
    <w:rsid w:val="006D614C"/>
    <w:rsid w:val="006D6289"/>
    <w:rsid w:val="006D6758"/>
    <w:rsid w:val="006D68C5"/>
    <w:rsid w:val="006D6D1E"/>
    <w:rsid w:val="006D6D4A"/>
    <w:rsid w:val="006D6E45"/>
    <w:rsid w:val="006D7385"/>
    <w:rsid w:val="006D766E"/>
    <w:rsid w:val="006D769F"/>
    <w:rsid w:val="006D7FD9"/>
    <w:rsid w:val="006E0FCC"/>
    <w:rsid w:val="006E1539"/>
    <w:rsid w:val="006E1738"/>
    <w:rsid w:val="006E1739"/>
    <w:rsid w:val="006E2B6C"/>
    <w:rsid w:val="006E2E67"/>
    <w:rsid w:val="006E31DE"/>
    <w:rsid w:val="006E3438"/>
    <w:rsid w:val="006E34F9"/>
    <w:rsid w:val="006E3EDB"/>
    <w:rsid w:val="006E4C50"/>
    <w:rsid w:val="006E4ECA"/>
    <w:rsid w:val="006E57FD"/>
    <w:rsid w:val="006E5F8C"/>
    <w:rsid w:val="006E6501"/>
    <w:rsid w:val="006E65AA"/>
    <w:rsid w:val="006E6AA0"/>
    <w:rsid w:val="006E70E9"/>
    <w:rsid w:val="006E7444"/>
    <w:rsid w:val="006F03F4"/>
    <w:rsid w:val="006F08C7"/>
    <w:rsid w:val="006F1A21"/>
    <w:rsid w:val="006F23A8"/>
    <w:rsid w:val="006F2430"/>
    <w:rsid w:val="006F2500"/>
    <w:rsid w:val="006F2EA3"/>
    <w:rsid w:val="006F37F7"/>
    <w:rsid w:val="006F3AC1"/>
    <w:rsid w:val="006F3DB8"/>
    <w:rsid w:val="006F4041"/>
    <w:rsid w:val="006F40FA"/>
    <w:rsid w:val="006F4ED9"/>
    <w:rsid w:val="006F5971"/>
    <w:rsid w:val="006F598A"/>
    <w:rsid w:val="006F59BA"/>
    <w:rsid w:val="006F5A72"/>
    <w:rsid w:val="006F5CA8"/>
    <w:rsid w:val="006F6071"/>
    <w:rsid w:val="006F65F1"/>
    <w:rsid w:val="006F6E30"/>
    <w:rsid w:val="006F7F40"/>
    <w:rsid w:val="006F7FD4"/>
    <w:rsid w:val="0070028D"/>
    <w:rsid w:val="00700A07"/>
    <w:rsid w:val="00700E82"/>
    <w:rsid w:val="00701095"/>
    <w:rsid w:val="007021AF"/>
    <w:rsid w:val="007028ED"/>
    <w:rsid w:val="00702918"/>
    <w:rsid w:val="007032E9"/>
    <w:rsid w:val="00703947"/>
    <w:rsid w:val="0070408B"/>
    <w:rsid w:val="007042CB"/>
    <w:rsid w:val="00704A1A"/>
    <w:rsid w:val="00704C4B"/>
    <w:rsid w:val="00704D29"/>
    <w:rsid w:val="007051CC"/>
    <w:rsid w:val="00705642"/>
    <w:rsid w:val="00706F53"/>
    <w:rsid w:val="0070720A"/>
    <w:rsid w:val="007073A2"/>
    <w:rsid w:val="007078DD"/>
    <w:rsid w:val="00710518"/>
    <w:rsid w:val="00710F66"/>
    <w:rsid w:val="007112F1"/>
    <w:rsid w:val="00711B1B"/>
    <w:rsid w:val="00711D03"/>
    <w:rsid w:val="0071222E"/>
    <w:rsid w:val="0071289A"/>
    <w:rsid w:val="00712A80"/>
    <w:rsid w:val="00713306"/>
    <w:rsid w:val="00713937"/>
    <w:rsid w:val="00713AF0"/>
    <w:rsid w:val="00713E8C"/>
    <w:rsid w:val="007142B9"/>
    <w:rsid w:val="00714974"/>
    <w:rsid w:val="0071523F"/>
    <w:rsid w:val="00716365"/>
    <w:rsid w:val="0071649F"/>
    <w:rsid w:val="0071670F"/>
    <w:rsid w:val="00717446"/>
    <w:rsid w:val="00717BA1"/>
    <w:rsid w:val="007202B3"/>
    <w:rsid w:val="00720A64"/>
    <w:rsid w:val="00720A9C"/>
    <w:rsid w:val="00720B5A"/>
    <w:rsid w:val="00721124"/>
    <w:rsid w:val="007214B9"/>
    <w:rsid w:val="00721C78"/>
    <w:rsid w:val="00722AEC"/>
    <w:rsid w:val="00722F19"/>
    <w:rsid w:val="0072320E"/>
    <w:rsid w:val="00723554"/>
    <w:rsid w:val="00724B5F"/>
    <w:rsid w:val="00724CCD"/>
    <w:rsid w:val="00724CF5"/>
    <w:rsid w:val="00725060"/>
    <w:rsid w:val="0072554A"/>
    <w:rsid w:val="007259DA"/>
    <w:rsid w:val="007259FC"/>
    <w:rsid w:val="00726015"/>
    <w:rsid w:val="007271B0"/>
    <w:rsid w:val="0072736E"/>
    <w:rsid w:val="00727B58"/>
    <w:rsid w:val="00730276"/>
    <w:rsid w:val="00730421"/>
    <w:rsid w:val="00730A8C"/>
    <w:rsid w:val="0073113B"/>
    <w:rsid w:val="00731484"/>
    <w:rsid w:val="00731841"/>
    <w:rsid w:val="00732EA2"/>
    <w:rsid w:val="00733367"/>
    <w:rsid w:val="00733906"/>
    <w:rsid w:val="00733E5B"/>
    <w:rsid w:val="00733E6B"/>
    <w:rsid w:val="007347B9"/>
    <w:rsid w:val="00734964"/>
    <w:rsid w:val="00734A12"/>
    <w:rsid w:val="007351FC"/>
    <w:rsid w:val="0073570C"/>
    <w:rsid w:val="00735B51"/>
    <w:rsid w:val="007367A6"/>
    <w:rsid w:val="00736C2D"/>
    <w:rsid w:val="007372C9"/>
    <w:rsid w:val="00737834"/>
    <w:rsid w:val="00741265"/>
    <w:rsid w:val="00741447"/>
    <w:rsid w:val="00741733"/>
    <w:rsid w:val="007417BE"/>
    <w:rsid w:val="00741E1B"/>
    <w:rsid w:val="007427BF"/>
    <w:rsid w:val="0074361B"/>
    <w:rsid w:val="00743B38"/>
    <w:rsid w:val="00743FF1"/>
    <w:rsid w:val="00744281"/>
    <w:rsid w:val="0074462B"/>
    <w:rsid w:val="00744815"/>
    <w:rsid w:val="007458F3"/>
    <w:rsid w:val="00745CB8"/>
    <w:rsid w:val="00746AFB"/>
    <w:rsid w:val="00746FF1"/>
    <w:rsid w:val="00747E67"/>
    <w:rsid w:val="00750219"/>
    <w:rsid w:val="00750436"/>
    <w:rsid w:val="00750636"/>
    <w:rsid w:val="007508F1"/>
    <w:rsid w:val="00750B90"/>
    <w:rsid w:val="00750CC5"/>
    <w:rsid w:val="00751181"/>
    <w:rsid w:val="00751862"/>
    <w:rsid w:val="0075262C"/>
    <w:rsid w:val="00752AE7"/>
    <w:rsid w:val="00752B76"/>
    <w:rsid w:val="0075369E"/>
    <w:rsid w:val="00753D76"/>
    <w:rsid w:val="007544EA"/>
    <w:rsid w:val="007559F5"/>
    <w:rsid w:val="00755BDF"/>
    <w:rsid w:val="007567BD"/>
    <w:rsid w:val="00757ADD"/>
    <w:rsid w:val="00761580"/>
    <w:rsid w:val="00762339"/>
    <w:rsid w:val="0076260C"/>
    <w:rsid w:val="007628ED"/>
    <w:rsid w:val="0076294E"/>
    <w:rsid w:val="00762DD7"/>
    <w:rsid w:val="00762F3B"/>
    <w:rsid w:val="00763C31"/>
    <w:rsid w:val="00763D4E"/>
    <w:rsid w:val="00764FEB"/>
    <w:rsid w:val="00765083"/>
    <w:rsid w:val="007651FE"/>
    <w:rsid w:val="00765FCC"/>
    <w:rsid w:val="00766243"/>
    <w:rsid w:val="0076690F"/>
    <w:rsid w:val="007672B4"/>
    <w:rsid w:val="00770F24"/>
    <w:rsid w:val="00771408"/>
    <w:rsid w:val="00771444"/>
    <w:rsid w:val="0077145B"/>
    <w:rsid w:val="00772ABC"/>
    <w:rsid w:val="007730B0"/>
    <w:rsid w:val="00773491"/>
    <w:rsid w:val="00773A65"/>
    <w:rsid w:val="00773F52"/>
    <w:rsid w:val="0077404A"/>
    <w:rsid w:val="00775A2A"/>
    <w:rsid w:val="00776D3F"/>
    <w:rsid w:val="0077703A"/>
    <w:rsid w:val="0077772A"/>
    <w:rsid w:val="00777CB5"/>
    <w:rsid w:val="00777F33"/>
    <w:rsid w:val="0078000E"/>
    <w:rsid w:val="007804C6"/>
    <w:rsid w:val="00780AF8"/>
    <w:rsid w:val="00781CB4"/>
    <w:rsid w:val="00781E42"/>
    <w:rsid w:val="00781ECA"/>
    <w:rsid w:val="00781EF7"/>
    <w:rsid w:val="00781F7E"/>
    <w:rsid w:val="00782828"/>
    <w:rsid w:val="0078293C"/>
    <w:rsid w:val="00782D6A"/>
    <w:rsid w:val="00782F51"/>
    <w:rsid w:val="00782F68"/>
    <w:rsid w:val="00783407"/>
    <w:rsid w:val="00783724"/>
    <w:rsid w:val="00783FE6"/>
    <w:rsid w:val="007843BB"/>
    <w:rsid w:val="00784590"/>
    <w:rsid w:val="00784C00"/>
    <w:rsid w:val="007850DB"/>
    <w:rsid w:val="0078526C"/>
    <w:rsid w:val="00785817"/>
    <w:rsid w:val="007858C5"/>
    <w:rsid w:val="00785920"/>
    <w:rsid w:val="00785D3B"/>
    <w:rsid w:val="00785E13"/>
    <w:rsid w:val="007863AE"/>
    <w:rsid w:val="0078648E"/>
    <w:rsid w:val="0078654B"/>
    <w:rsid w:val="00786606"/>
    <w:rsid w:val="0078690C"/>
    <w:rsid w:val="007869A0"/>
    <w:rsid w:val="00786B3E"/>
    <w:rsid w:val="00786B6B"/>
    <w:rsid w:val="00786B6F"/>
    <w:rsid w:val="007872A1"/>
    <w:rsid w:val="007902C9"/>
    <w:rsid w:val="007902E8"/>
    <w:rsid w:val="00790C20"/>
    <w:rsid w:val="007911F5"/>
    <w:rsid w:val="00791523"/>
    <w:rsid w:val="00791A4C"/>
    <w:rsid w:val="00791F38"/>
    <w:rsid w:val="00792357"/>
    <w:rsid w:val="0079247C"/>
    <w:rsid w:val="0079289E"/>
    <w:rsid w:val="007928BD"/>
    <w:rsid w:val="007930ED"/>
    <w:rsid w:val="007944E4"/>
    <w:rsid w:val="007948B9"/>
    <w:rsid w:val="007948D8"/>
    <w:rsid w:val="00794CE6"/>
    <w:rsid w:val="00795164"/>
    <w:rsid w:val="00795655"/>
    <w:rsid w:val="00795723"/>
    <w:rsid w:val="00795CB4"/>
    <w:rsid w:val="00796515"/>
    <w:rsid w:val="007966E2"/>
    <w:rsid w:val="00796DE8"/>
    <w:rsid w:val="0079798C"/>
    <w:rsid w:val="00797A70"/>
    <w:rsid w:val="00797D14"/>
    <w:rsid w:val="007A0305"/>
    <w:rsid w:val="007A03CB"/>
    <w:rsid w:val="007A0423"/>
    <w:rsid w:val="007A1007"/>
    <w:rsid w:val="007A1863"/>
    <w:rsid w:val="007A220E"/>
    <w:rsid w:val="007A25EF"/>
    <w:rsid w:val="007A266D"/>
    <w:rsid w:val="007A29CC"/>
    <w:rsid w:val="007A2B47"/>
    <w:rsid w:val="007A3046"/>
    <w:rsid w:val="007A31A9"/>
    <w:rsid w:val="007A393A"/>
    <w:rsid w:val="007A3B4E"/>
    <w:rsid w:val="007A3C72"/>
    <w:rsid w:val="007A3CFC"/>
    <w:rsid w:val="007A427E"/>
    <w:rsid w:val="007A4B6F"/>
    <w:rsid w:val="007A53FE"/>
    <w:rsid w:val="007A5E60"/>
    <w:rsid w:val="007A648A"/>
    <w:rsid w:val="007A674C"/>
    <w:rsid w:val="007A6B85"/>
    <w:rsid w:val="007A7990"/>
    <w:rsid w:val="007B0490"/>
    <w:rsid w:val="007B0603"/>
    <w:rsid w:val="007B2651"/>
    <w:rsid w:val="007B2E67"/>
    <w:rsid w:val="007B31DA"/>
    <w:rsid w:val="007B3F39"/>
    <w:rsid w:val="007B4163"/>
    <w:rsid w:val="007B426F"/>
    <w:rsid w:val="007B4602"/>
    <w:rsid w:val="007B573F"/>
    <w:rsid w:val="007B59B1"/>
    <w:rsid w:val="007B5E10"/>
    <w:rsid w:val="007B62D4"/>
    <w:rsid w:val="007B6464"/>
    <w:rsid w:val="007B662E"/>
    <w:rsid w:val="007B6983"/>
    <w:rsid w:val="007B7759"/>
    <w:rsid w:val="007B77D4"/>
    <w:rsid w:val="007B789F"/>
    <w:rsid w:val="007B7B22"/>
    <w:rsid w:val="007C01B2"/>
    <w:rsid w:val="007C0201"/>
    <w:rsid w:val="007C0488"/>
    <w:rsid w:val="007C08D3"/>
    <w:rsid w:val="007C0A23"/>
    <w:rsid w:val="007C1B9F"/>
    <w:rsid w:val="007C202B"/>
    <w:rsid w:val="007C2115"/>
    <w:rsid w:val="007C23BC"/>
    <w:rsid w:val="007C26D6"/>
    <w:rsid w:val="007C2DFF"/>
    <w:rsid w:val="007C301E"/>
    <w:rsid w:val="007C39CD"/>
    <w:rsid w:val="007C4366"/>
    <w:rsid w:val="007C47A4"/>
    <w:rsid w:val="007C4B56"/>
    <w:rsid w:val="007C57FC"/>
    <w:rsid w:val="007C60DB"/>
    <w:rsid w:val="007C60E3"/>
    <w:rsid w:val="007C667B"/>
    <w:rsid w:val="007C6A3C"/>
    <w:rsid w:val="007C715D"/>
    <w:rsid w:val="007C7C01"/>
    <w:rsid w:val="007C7C24"/>
    <w:rsid w:val="007D015A"/>
    <w:rsid w:val="007D0361"/>
    <w:rsid w:val="007D0438"/>
    <w:rsid w:val="007D0756"/>
    <w:rsid w:val="007D0855"/>
    <w:rsid w:val="007D085B"/>
    <w:rsid w:val="007D0EB2"/>
    <w:rsid w:val="007D10C4"/>
    <w:rsid w:val="007D12D0"/>
    <w:rsid w:val="007D1A56"/>
    <w:rsid w:val="007D1EC8"/>
    <w:rsid w:val="007D1FCA"/>
    <w:rsid w:val="007D227E"/>
    <w:rsid w:val="007D25E5"/>
    <w:rsid w:val="007D2EB0"/>
    <w:rsid w:val="007D348B"/>
    <w:rsid w:val="007D3BB5"/>
    <w:rsid w:val="007D3DDE"/>
    <w:rsid w:val="007D3E0D"/>
    <w:rsid w:val="007D408A"/>
    <w:rsid w:val="007D4243"/>
    <w:rsid w:val="007D4538"/>
    <w:rsid w:val="007D4555"/>
    <w:rsid w:val="007D4B61"/>
    <w:rsid w:val="007D51EE"/>
    <w:rsid w:val="007D5692"/>
    <w:rsid w:val="007D581C"/>
    <w:rsid w:val="007D5B91"/>
    <w:rsid w:val="007D620B"/>
    <w:rsid w:val="007D68D0"/>
    <w:rsid w:val="007D6BB6"/>
    <w:rsid w:val="007D77F8"/>
    <w:rsid w:val="007E000F"/>
    <w:rsid w:val="007E0038"/>
    <w:rsid w:val="007E01D4"/>
    <w:rsid w:val="007E0CD9"/>
    <w:rsid w:val="007E0EEB"/>
    <w:rsid w:val="007E16FF"/>
    <w:rsid w:val="007E172A"/>
    <w:rsid w:val="007E1763"/>
    <w:rsid w:val="007E1B40"/>
    <w:rsid w:val="007E1BAE"/>
    <w:rsid w:val="007E1DD6"/>
    <w:rsid w:val="007E1F17"/>
    <w:rsid w:val="007E23C4"/>
    <w:rsid w:val="007E2410"/>
    <w:rsid w:val="007E274F"/>
    <w:rsid w:val="007E2CC8"/>
    <w:rsid w:val="007E3B01"/>
    <w:rsid w:val="007E3BC9"/>
    <w:rsid w:val="007E3E24"/>
    <w:rsid w:val="007E4C8C"/>
    <w:rsid w:val="007E5213"/>
    <w:rsid w:val="007E54CC"/>
    <w:rsid w:val="007E5BE3"/>
    <w:rsid w:val="007E5BF9"/>
    <w:rsid w:val="007E5E31"/>
    <w:rsid w:val="007E6276"/>
    <w:rsid w:val="007E6446"/>
    <w:rsid w:val="007E671A"/>
    <w:rsid w:val="007E6F22"/>
    <w:rsid w:val="007E7BD4"/>
    <w:rsid w:val="007E7DFF"/>
    <w:rsid w:val="007F0291"/>
    <w:rsid w:val="007F045F"/>
    <w:rsid w:val="007F0897"/>
    <w:rsid w:val="007F1008"/>
    <w:rsid w:val="007F1AB2"/>
    <w:rsid w:val="007F1B1E"/>
    <w:rsid w:val="007F20B6"/>
    <w:rsid w:val="007F219E"/>
    <w:rsid w:val="007F226F"/>
    <w:rsid w:val="007F306F"/>
    <w:rsid w:val="007F31DE"/>
    <w:rsid w:val="007F42F5"/>
    <w:rsid w:val="007F4490"/>
    <w:rsid w:val="007F47DB"/>
    <w:rsid w:val="007F4A3E"/>
    <w:rsid w:val="007F4C8B"/>
    <w:rsid w:val="007F54B9"/>
    <w:rsid w:val="007F5D99"/>
    <w:rsid w:val="007F6B0A"/>
    <w:rsid w:val="007F6B4E"/>
    <w:rsid w:val="007F7FE9"/>
    <w:rsid w:val="008002C8"/>
    <w:rsid w:val="00800B15"/>
    <w:rsid w:val="00801A69"/>
    <w:rsid w:val="00801D4F"/>
    <w:rsid w:val="008022AC"/>
    <w:rsid w:val="00802325"/>
    <w:rsid w:val="00802924"/>
    <w:rsid w:val="00802DFC"/>
    <w:rsid w:val="008040D7"/>
    <w:rsid w:val="00804989"/>
    <w:rsid w:val="008053B3"/>
    <w:rsid w:val="00805627"/>
    <w:rsid w:val="00805CB3"/>
    <w:rsid w:val="00805CE5"/>
    <w:rsid w:val="00805F0C"/>
    <w:rsid w:val="008060DA"/>
    <w:rsid w:val="008062BE"/>
    <w:rsid w:val="00806345"/>
    <w:rsid w:val="00806AE1"/>
    <w:rsid w:val="00806CAC"/>
    <w:rsid w:val="00806D5E"/>
    <w:rsid w:val="00806E69"/>
    <w:rsid w:val="008073D5"/>
    <w:rsid w:val="0080748A"/>
    <w:rsid w:val="00807832"/>
    <w:rsid w:val="008108ED"/>
    <w:rsid w:val="00811137"/>
    <w:rsid w:val="00812298"/>
    <w:rsid w:val="008125BD"/>
    <w:rsid w:val="00812932"/>
    <w:rsid w:val="00812ABE"/>
    <w:rsid w:val="00812DD7"/>
    <w:rsid w:val="00813393"/>
    <w:rsid w:val="0081340B"/>
    <w:rsid w:val="00813625"/>
    <w:rsid w:val="008138E9"/>
    <w:rsid w:val="0081401D"/>
    <w:rsid w:val="008144B0"/>
    <w:rsid w:val="00814FFB"/>
    <w:rsid w:val="00815C66"/>
    <w:rsid w:val="00816070"/>
    <w:rsid w:val="00816A5C"/>
    <w:rsid w:val="00816CC7"/>
    <w:rsid w:val="00817429"/>
    <w:rsid w:val="00817972"/>
    <w:rsid w:val="00820588"/>
    <w:rsid w:val="00820BC1"/>
    <w:rsid w:val="00820E0F"/>
    <w:rsid w:val="00821615"/>
    <w:rsid w:val="008218AC"/>
    <w:rsid w:val="00821CC5"/>
    <w:rsid w:val="00821CEA"/>
    <w:rsid w:val="00822B76"/>
    <w:rsid w:val="00822DCC"/>
    <w:rsid w:val="008237AC"/>
    <w:rsid w:val="00823E1D"/>
    <w:rsid w:val="008246BE"/>
    <w:rsid w:val="0082485A"/>
    <w:rsid w:val="00824E31"/>
    <w:rsid w:val="008253D0"/>
    <w:rsid w:val="00825487"/>
    <w:rsid w:val="008255F3"/>
    <w:rsid w:val="0082570F"/>
    <w:rsid w:val="008260CF"/>
    <w:rsid w:val="008269EC"/>
    <w:rsid w:val="00826B94"/>
    <w:rsid w:val="00826E97"/>
    <w:rsid w:val="00827581"/>
    <w:rsid w:val="00827602"/>
    <w:rsid w:val="0082791F"/>
    <w:rsid w:val="008279C5"/>
    <w:rsid w:val="008279E4"/>
    <w:rsid w:val="008303F5"/>
    <w:rsid w:val="008305D4"/>
    <w:rsid w:val="008310D4"/>
    <w:rsid w:val="00831AFA"/>
    <w:rsid w:val="00831B84"/>
    <w:rsid w:val="00831EB8"/>
    <w:rsid w:val="00832061"/>
    <w:rsid w:val="00832166"/>
    <w:rsid w:val="0083233E"/>
    <w:rsid w:val="008323BE"/>
    <w:rsid w:val="00832638"/>
    <w:rsid w:val="0083271F"/>
    <w:rsid w:val="00832B70"/>
    <w:rsid w:val="00833172"/>
    <w:rsid w:val="0083370B"/>
    <w:rsid w:val="00833D30"/>
    <w:rsid w:val="00833EF7"/>
    <w:rsid w:val="008345DF"/>
    <w:rsid w:val="0083472C"/>
    <w:rsid w:val="0083488F"/>
    <w:rsid w:val="00834C7D"/>
    <w:rsid w:val="0083542D"/>
    <w:rsid w:val="0083549E"/>
    <w:rsid w:val="008354AA"/>
    <w:rsid w:val="008357A0"/>
    <w:rsid w:val="008357D2"/>
    <w:rsid w:val="00835C9E"/>
    <w:rsid w:val="00836179"/>
    <w:rsid w:val="0083641E"/>
    <w:rsid w:val="0083657C"/>
    <w:rsid w:val="0083662C"/>
    <w:rsid w:val="00836A4F"/>
    <w:rsid w:val="00836C9C"/>
    <w:rsid w:val="008377BC"/>
    <w:rsid w:val="00837A8B"/>
    <w:rsid w:val="00837CC5"/>
    <w:rsid w:val="00837DFD"/>
    <w:rsid w:val="00837EB6"/>
    <w:rsid w:val="008404B5"/>
    <w:rsid w:val="00840A42"/>
    <w:rsid w:val="00840C23"/>
    <w:rsid w:val="00841081"/>
    <w:rsid w:val="0084111E"/>
    <w:rsid w:val="008414F0"/>
    <w:rsid w:val="00841A0E"/>
    <w:rsid w:val="00841AEA"/>
    <w:rsid w:val="00841E77"/>
    <w:rsid w:val="0084205D"/>
    <w:rsid w:val="008420A8"/>
    <w:rsid w:val="00842CA3"/>
    <w:rsid w:val="008435D8"/>
    <w:rsid w:val="00843639"/>
    <w:rsid w:val="00844237"/>
    <w:rsid w:val="00844912"/>
    <w:rsid w:val="00844CE2"/>
    <w:rsid w:val="0084519F"/>
    <w:rsid w:val="00845404"/>
    <w:rsid w:val="00845645"/>
    <w:rsid w:val="00845A09"/>
    <w:rsid w:val="00845AF8"/>
    <w:rsid w:val="008465A1"/>
    <w:rsid w:val="00846839"/>
    <w:rsid w:val="00847055"/>
    <w:rsid w:val="008470A0"/>
    <w:rsid w:val="00847597"/>
    <w:rsid w:val="008477F8"/>
    <w:rsid w:val="0085023F"/>
    <w:rsid w:val="00850DBC"/>
    <w:rsid w:val="008510D7"/>
    <w:rsid w:val="0085163B"/>
    <w:rsid w:val="00852019"/>
    <w:rsid w:val="00852517"/>
    <w:rsid w:val="00852AF3"/>
    <w:rsid w:val="00852AFE"/>
    <w:rsid w:val="00853255"/>
    <w:rsid w:val="008536C9"/>
    <w:rsid w:val="008538C0"/>
    <w:rsid w:val="0085392E"/>
    <w:rsid w:val="00853F36"/>
    <w:rsid w:val="00853FFF"/>
    <w:rsid w:val="008547EA"/>
    <w:rsid w:val="00855B93"/>
    <w:rsid w:val="008560FD"/>
    <w:rsid w:val="00856234"/>
    <w:rsid w:val="00856768"/>
    <w:rsid w:val="00856F00"/>
    <w:rsid w:val="00856F25"/>
    <w:rsid w:val="0085701A"/>
    <w:rsid w:val="008573BC"/>
    <w:rsid w:val="00860326"/>
    <w:rsid w:val="0086075B"/>
    <w:rsid w:val="00860AFF"/>
    <w:rsid w:val="00860BE2"/>
    <w:rsid w:val="00861116"/>
    <w:rsid w:val="008619D5"/>
    <w:rsid w:val="008621E4"/>
    <w:rsid w:val="00862914"/>
    <w:rsid w:val="008631FC"/>
    <w:rsid w:val="00864470"/>
    <w:rsid w:val="00865E4A"/>
    <w:rsid w:val="00866356"/>
    <w:rsid w:val="0086664E"/>
    <w:rsid w:val="00866E84"/>
    <w:rsid w:val="00867670"/>
    <w:rsid w:val="008678FE"/>
    <w:rsid w:val="00867FFC"/>
    <w:rsid w:val="008703D0"/>
    <w:rsid w:val="0087067C"/>
    <w:rsid w:val="00870D47"/>
    <w:rsid w:val="00870D57"/>
    <w:rsid w:val="008725AA"/>
    <w:rsid w:val="0087263F"/>
    <w:rsid w:val="008734B1"/>
    <w:rsid w:val="008736EC"/>
    <w:rsid w:val="00873779"/>
    <w:rsid w:val="00873ADE"/>
    <w:rsid w:val="0087440E"/>
    <w:rsid w:val="00874500"/>
    <w:rsid w:val="008751F2"/>
    <w:rsid w:val="008754B2"/>
    <w:rsid w:val="00875787"/>
    <w:rsid w:val="00875C3E"/>
    <w:rsid w:val="008761A2"/>
    <w:rsid w:val="00876540"/>
    <w:rsid w:val="00876737"/>
    <w:rsid w:val="00876AD8"/>
    <w:rsid w:val="00876E0F"/>
    <w:rsid w:val="00876E84"/>
    <w:rsid w:val="008770FC"/>
    <w:rsid w:val="008776F5"/>
    <w:rsid w:val="00877739"/>
    <w:rsid w:val="0087786B"/>
    <w:rsid w:val="00877B66"/>
    <w:rsid w:val="0088056B"/>
    <w:rsid w:val="008809F4"/>
    <w:rsid w:val="00881281"/>
    <w:rsid w:val="008816DE"/>
    <w:rsid w:val="0088174D"/>
    <w:rsid w:val="008818B4"/>
    <w:rsid w:val="00881A8F"/>
    <w:rsid w:val="00881E0D"/>
    <w:rsid w:val="008826B8"/>
    <w:rsid w:val="00882CB3"/>
    <w:rsid w:val="00882DC1"/>
    <w:rsid w:val="00882E83"/>
    <w:rsid w:val="008830E0"/>
    <w:rsid w:val="008832EF"/>
    <w:rsid w:val="0088332C"/>
    <w:rsid w:val="00883486"/>
    <w:rsid w:val="00883C37"/>
    <w:rsid w:val="00883EB9"/>
    <w:rsid w:val="0088481D"/>
    <w:rsid w:val="00884A97"/>
    <w:rsid w:val="00884AAC"/>
    <w:rsid w:val="008854CF"/>
    <w:rsid w:val="00885EDF"/>
    <w:rsid w:val="00886245"/>
    <w:rsid w:val="0088684E"/>
    <w:rsid w:val="00886BA8"/>
    <w:rsid w:val="00887198"/>
    <w:rsid w:val="00887843"/>
    <w:rsid w:val="00890028"/>
    <w:rsid w:val="008900BC"/>
    <w:rsid w:val="008900DE"/>
    <w:rsid w:val="00890244"/>
    <w:rsid w:val="0089027D"/>
    <w:rsid w:val="00890FA1"/>
    <w:rsid w:val="00891C85"/>
    <w:rsid w:val="008921CB"/>
    <w:rsid w:val="00893555"/>
    <w:rsid w:val="0089359B"/>
    <w:rsid w:val="00893846"/>
    <w:rsid w:val="008948BD"/>
    <w:rsid w:val="00894A97"/>
    <w:rsid w:val="0089521B"/>
    <w:rsid w:val="008954DE"/>
    <w:rsid w:val="0089592A"/>
    <w:rsid w:val="0089696D"/>
    <w:rsid w:val="00896CC4"/>
    <w:rsid w:val="008A0D8C"/>
    <w:rsid w:val="008A0F1F"/>
    <w:rsid w:val="008A1DA4"/>
    <w:rsid w:val="008A1DCA"/>
    <w:rsid w:val="008A28A0"/>
    <w:rsid w:val="008A4AB2"/>
    <w:rsid w:val="008A54CF"/>
    <w:rsid w:val="008A5629"/>
    <w:rsid w:val="008A5DD2"/>
    <w:rsid w:val="008A6CDD"/>
    <w:rsid w:val="008A6E95"/>
    <w:rsid w:val="008A72FC"/>
    <w:rsid w:val="008A73B9"/>
    <w:rsid w:val="008A7540"/>
    <w:rsid w:val="008B04AA"/>
    <w:rsid w:val="008B04B1"/>
    <w:rsid w:val="008B090D"/>
    <w:rsid w:val="008B0F11"/>
    <w:rsid w:val="008B0F53"/>
    <w:rsid w:val="008B2335"/>
    <w:rsid w:val="008B2363"/>
    <w:rsid w:val="008B2674"/>
    <w:rsid w:val="008B275E"/>
    <w:rsid w:val="008B32B3"/>
    <w:rsid w:val="008B3C72"/>
    <w:rsid w:val="008B41C4"/>
    <w:rsid w:val="008B469C"/>
    <w:rsid w:val="008B47D3"/>
    <w:rsid w:val="008B4D19"/>
    <w:rsid w:val="008B4F91"/>
    <w:rsid w:val="008B5E74"/>
    <w:rsid w:val="008B6B15"/>
    <w:rsid w:val="008B6B25"/>
    <w:rsid w:val="008B6B8E"/>
    <w:rsid w:val="008B6D80"/>
    <w:rsid w:val="008B6DBF"/>
    <w:rsid w:val="008B6ED7"/>
    <w:rsid w:val="008B70A5"/>
    <w:rsid w:val="008C01A5"/>
    <w:rsid w:val="008C02D6"/>
    <w:rsid w:val="008C03B0"/>
    <w:rsid w:val="008C0683"/>
    <w:rsid w:val="008C0C7B"/>
    <w:rsid w:val="008C0DD9"/>
    <w:rsid w:val="008C169B"/>
    <w:rsid w:val="008C16B1"/>
    <w:rsid w:val="008C17CA"/>
    <w:rsid w:val="008C1B8A"/>
    <w:rsid w:val="008C24D2"/>
    <w:rsid w:val="008C4278"/>
    <w:rsid w:val="008C442D"/>
    <w:rsid w:val="008C4521"/>
    <w:rsid w:val="008C46AA"/>
    <w:rsid w:val="008C489D"/>
    <w:rsid w:val="008C4F48"/>
    <w:rsid w:val="008C5798"/>
    <w:rsid w:val="008C5848"/>
    <w:rsid w:val="008C5A50"/>
    <w:rsid w:val="008C605A"/>
    <w:rsid w:val="008C60C3"/>
    <w:rsid w:val="008C64EF"/>
    <w:rsid w:val="008C65A4"/>
    <w:rsid w:val="008C665E"/>
    <w:rsid w:val="008C6AA8"/>
    <w:rsid w:val="008C798F"/>
    <w:rsid w:val="008C7FF8"/>
    <w:rsid w:val="008D0985"/>
    <w:rsid w:val="008D0FCB"/>
    <w:rsid w:val="008D1A02"/>
    <w:rsid w:val="008D226D"/>
    <w:rsid w:val="008D2466"/>
    <w:rsid w:val="008D2604"/>
    <w:rsid w:val="008D2DE6"/>
    <w:rsid w:val="008D2DE9"/>
    <w:rsid w:val="008D3460"/>
    <w:rsid w:val="008D3462"/>
    <w:rsid w:val="008D41E4"/>
    <w:rsid w:val="008D42CA"/>
    <w:rsid w:val="008D4B5A"/>
    <w:rsid w:val="008D4B7C"/>
    <w:rsid w:val="008D5B7E"/>
    <w:rsid w:val="008D61C0"/>
    <w:rsid w:val="008D6BF0"/>
    <w:rsid w:val="008D6C5C"/>
    <w:rsid w:val="008D6CB4"/>
    <w:rsid w:val="008D7204"/>
    <w:rsid w:val="008D762F"/>
    <w:rsid w:val="008D76D7"/>
    <w:rsid w:val="008D7B98"/>
    <w:rsid w:val="008E0CD8"/>
    <w:rsid w:val="008E16B4"/>
    <w:rsid w:val="008E16EF"/>
    <w:rsid w:val="008E1A8C"/>
    <w:rsid w:val="008E1B1B"/>
    <w:rsid w:val="008E339B"/>
    <w:rsid w:val="008E3451"/>
    <w:rsid w:val="008E3CE6"/>
    <w:rsid w:val="008E4025"/>
    <w:rsid w:val="008E446F"/>
    <w:rsid w:val="008E48DF"/>
    <w:rsid w:val="008E4FFE"/>
    <w:rsid w:val="008E5268"/>
    <w:rsid w:val="008E57A3"/>
    <w:rsid w:val="008E615C"/>
    <w:rsid w:val="008E63C4"/>
    <w:rsid w:val="008E6444"/>
    <w:rsid w:val="008E6653"/>
    <w:rsid w:val="008E6DF6"/>
    <w:rsid w:val="008E6E95"/>
    <w:rsid w:val="008E6FBF"/>
    <w:rsid w:val="008E7142"/>
    <w:rsid w:val="008E71DB"/>
    <w:rsid w:val="008E72BC"/>
    <w:rsid w:val="008F08A5"/>
    <w:rsid w:val="008F111B"/>
    <w:rsid w:val="008F1405"/>
    <w:rsid w:val="008F1B78"/>
    <w:rsid w:val="008F239C"/>
    <w:rsid w:val="008F23C4"/>
    <w:rsid w:val="008F30EE"/>
    <w:rsid w:val="008F34D1"/>
    <w:rsid w:val="008F3E14"/>
    <w:rsid w:val="008F42F1"/>
    <w:rsid w:val="008F50E6"/>
    <w:rsid w:val="008F526E"/>
    <w:rsid w:val="008F54D4"/>
    <w:rsid w:val="008F57F6"/>
    <w:rsid w:val="008F62CA"/>
    <w:rsid w:val="008F655E"/>
    <w:rsid w:val="008F6A58"/>
    <w:rsid w:val="008F6E19"/>
    <w:rsid w:val="0090004C"/>
    <w:rsid w:val="00900A7A"/>
    <w:rsid w:val="00900F7C"/>
    <w:rsid w:val="00902558"/>
    <w:rsid w:val="009026F8"/>
    <w:rsid w:val="009047DB"/>
    <w:rsid w:val="00904A23"/>
    <w:rsid w:val="00904A55"/>
    <w:rsid w:val="00904A94"/>
    <w:rsid w:val="00904B8B"/>
    <w:rsid w:val="00904FEB"/>
    <w:rsid w:val="00905CE4"/>
    <w:rsid w:val="00905FB6"/>
    <w:rsid w:val="009064CF"/>
    <w:rsid w:val="00906666"/>
    <w:rsid w:val="00906C42"/>
    <w:rsid w:val="00910FF4"/>
    <w:rsid w:val="00911C96"/>
    <w:rsid w:val="0091252E"/>
    <w:rsid w:val="00912801"/>
    <w:rsid w:val="00912C6B"/>
    <w:rsid w:val="00913C5C"/>
    <w:rsid w:val="00913EFF"/>
    <w:rsid w:val="00914003"/>
    <w:rsid w:val="00914157"/>
    <w:rsid w:val="009146C2"/>
    <w:rsid w:val="00915195"/>
    <w:rsid w:val="009154AB"/>
    <w:rsid w:val="00917403"/>
    <w:rsid w:val="0091740C"/>
    <w:rsid w:val="009178F6"/>
    <w:rsid w:val="0092025D"/>
    <w:rsid w:val="0092039D"/>
    <w:rsid w:val="0092073B"/>
    <w:rsid w:val="0092074F"/>
    <w:rsid w:val="0092088B"/>
    <w:rsid w:val="00920A1C"/>
    <w:rsid w:val="00920A95"/>
    <w:rsid w:val="00920C2B"/>
    <w:rsid w:val="00920DF6"/>
    <w:rsid w:val="00920F79"/>
    <w:rsid w:val="0092180C"/>
    <w:rsid w:val="00921C43"/>
    <w:rsid w:val="00921FD2"/>
    <w:rsid w:val="009223E1"/>
    <w:rsid w:val="009225A3"/>
    <w:rsid w:val="009229AA"/>
    <w:rsid w:val="00922BA0"/>
    <w:rsid w:val="00923C44"/>
    <w:rsid w:val="00924138"/>
    <w:rsid w:val="00924E76"/>
    <w:rsid w:val="009251FA"/>
    <w:rsid w:val="00925968"/>
    <w:rsid w:val="00925F70"/>
    <w:rsid w:val="0092634B"/>
    <w:rsid w:val="009269CD"/>
    <w:rsid w:val="009271B5"/>
    <w:rsid w:val="009271BE"/>
    <w:rsid w:val="00927913"/>
    <w:rsid w:val="00927E4A"/>
    <w:rsid w:val="00930145"/>
    <w:rsid w:val="009301E6"/>
    <w:rsid w:val="009308B2"/>
    <w:rsid w:val="009308B5"/>
    <w:rsid w:val="00930A37"/>
    <w:rsid w:val="009316E2"/>
    <w:rsid w:val="00931747"/>
    <w:rsid w:val="009318C7"/>
    <w:rsid w:val="009319B4"/>
    <w:rsid w:val="009326BD"/>
    <w:rsid w:val="00932A5D"/>
    <w:rsid w:val="00932EC5"/>
    <w:rsid w:val="00932F6D"/>
    <w:rsid w:val="00933090"/>
    <w:rsid w:val="00933093"/>
    <w:rsid w:val="009331E1"/>
    <w:rsid w:val="00933432"/>
    <w:rsid w:val="00933546"/>
    <w:rsid w:val="00934DE0"/>
    <w:rsid w:val="00935C6F"/>
    <w:rsid w:val="00935F68"/>
    <w:rsid w:val="00936645"/>
    <w:rsid w:val="00936756"/>
    <w:rsid w:val="009368F2"/>
    <w:rsid w:val="00936A9A"/>
    <w:rsid w:val="00936F59"/>
    <w:rsid w:val="00937E98"/>
    <w:rsid w:val="0094088D"/>
    <w:rsid w:val="00940B80"/>
    <w:rsid w:val="009410BE"/>
    <w:rsid w:val="0094119A"/>
    <w:rsid w:val="00941BF2"/>
    <w:rsid w:val="00941BF8"/>
    <w:rsid w:val="0094333C"/>
    <w:rsid w:val="0094333D"/>
    <w:rsid w:val="0094377D"/>
    <w:rsid w:val="00943836"/>
    <w:rsid w:val="00944375"/>
    <w:rsid w:val="00944594"/>
    <w:rsid w:val="00944B49"/>
    <w:rsid w:val="00944B9F"/>
    <w:rsid w:val="00944EF6"/>
    <w:rsid w:val="009453E6"/>
    <w:rsid w:val="009458D6"/>
    <w:rsid w:val="00946197"/>
    <w:rsid w:val="00947B65"/>
    <w:rsid w:val="00947E03"/>
    <w:rsid w:val="00951151"/>
    <w:rsid w:val="009513A9"/>
    <w:rsid w:val="00951483"/>
    <w:rsid w:val="00951B94"/>
    <w:rsid w:val="00951C96"/>
    <w:rsid w:val="00951E5C"/>
    <w:rsid w:val="0095221C"/>
    <w:rsid w:val="0095279F"/>
    <w:rsid w:val="00952862"/>
    <w:rsid w:val="00952A72"/>
    <w:rsid w:val="009531C3"/>
    <w:rsid w:val="00953631"/>
    <w:rsid w:val="009537C0"/>
    <w:rsid w:val="00953966"/>
    <w:rsid w:val="0095406D"/>
    <w:rsid w:val="00954319"/>
    <w:rsid w:val="00954C4B"/>
    <w:rsid w:val="00955043"/>
    <w:rsid w:val="00955E87"/>
    <w:rsid w:val="00956837"/>
    <w:rsid w:val="00956B7C"/>
    <w:rsid w:val="00956C2A"/>
    <w:rsid w:val="00956D60"/>
    <w:rsid w:val="0095777F"/>
    <w:rsid w:val="00957BF4"/>
    <w:rsid w:val="009605F7"/>
    <w:rsid w:val="00960675"/>
    <w:rsid w:val="00960719"/>
    <w:rsid w:val="00960FF9"/>
    <w:rsid w:val="00961170"/>
    <w:rsid w:val="0096139B"/>
    <w:rsid w:val="009618C9"/>
    <w:rsid w:val="00961B3B"/>
    <w:rsid w:val="009631D5"/>
    <w:rsid w:val="00963238"/>
    <w:rsid w:val="00963604"/>
    <w:rsid w:val="00963776"/>
    <w:rsid w:val="00963861"/>
    <w:rsid w:val="0096392A"/>
    <w:rsid w:val="00964156"/>
    <w:rsid w:val="00965030"/>
    <w:rsid w:val="00965137"/>
    <w:rsid w:val="00965319"/>
    <w:rsid w:val="009655EA"/>
    <w:rsid w:val="00965D72"/>
    <w:rsid w:val="0096623A"/>
    <w:rsid w:val="00966A92"/>
    <w:rsid w:val="00966D3E"/>
    <w:rsid w:val="0096727F"/>
    <w:rsid w:val="009673C2"/>
    <w:rsid w:val="009676C8"/>
    <w:rsid w:val="009677E5"/>
    <w:rsid w:val="00967B48"/>
    <w:rsid w:val="00970630"/>
    <w:rsid w:val="00970792"/>
    <w:rsid w:val="0097135A"/>
    <w:rsid w:val="00971EC4"/>
    <w:rsid w:val="00972ADB"/>
    <w:rsid w:val="00972BD7"/>
    <w:rsid w:val="00972C0D"/>
    <w:rsid w:val="00972E16"/>
    <w:rsid w:val="00973882"/>
    <w:rsid w:val="00973EAE"/>
    <w:rsid w:val="00973F9B"/>
    <w:rsid w:val="00974610"/>
    <w:rsid w:val="00974EB8"/>
    <w:rsid w:val="00975045"/>
    <w:rsid w:val="009752AF"/>
    <w:rsid w:val="009753FA"/>
    <w:rsid w:val="00975933"/>
    <w:rsid w:val="00975B2E"/>
    <w:rsid w:val="00975F7D"/>
    <w:rsid w:val="00975FDE"/>
    <w:rsid w:val="0097607E"/>
    <w:rsid w:val="00976194"/>
    <w:rsid w:val="009764A6"/>
    <w:rsid w:val="009764DC"/>
    <w:rsid w:val="009769B9"/>
    <w:rsid w:val="0097706B"/>
    <w:rsid w:val="00977535"/>
    <w:rsid w:val="00977A2A"/>
    <w:rsid w:val="00980CF8"/>
    <w:rsid w:val="00980F6C"/>
    <w:rsid w:val="00980F9D"/>
    <w:rsid w:val="00981116"/>
    <w:rsid w:val="00981204"/>
    <w:rsid w:val="00981E8B"/>
    <w:rsid w:val="0098232F"/>
    <w:rsid w:val="009825E1"/>
    <w:rsid w:val="00982808"/>
    <w:rsid w:val="00982DC4"/>
    <w:rsid w:val="009832AC"/>
    <w:rsid w:val="00983C9E"/>
    <w:rsid w:val="00983EAA"/>
    <w:rsid w:val="00984345"/>
    <w:rsid w:val="00984475"/>
    <w:rsid w:val="00984AA1"/>
    <w:rsid w:val="00984D75"/>
    <w:rsid w:val="00985069"/>
    <w:rsid w:val="0098593F"/>
    <w:rsid w:val="00985AC3"/>
    <w:rsid w:val="00985D2B"/>
    <w:rsid w:val="009863E7"/>
    <w:rsid w:val="00986749"/>
    <w:rsid w:val="00986787"/>
    <w:rsid w:val="00986BA1"/>
    <w:rsid w:val="00987038"/>
    <w:rsid w:val="009873CD"/>
    <w:rsid w:val="0098741E"/>
    <w:rsid w:val="009874F7"/>
    <w:rsid w:val="009877C5"/>
    <w:rsid w:val="00987CF8"/>
    <w:rsid w:val="00990D99"/>
    <w:rsid w:val="00990F26"/>
    <w:rsid w:val="00990F27"/>
    <w:rsid w:val="00991385"/>
    <w:rsid w:val="00991934"/>
    <w:rsid w:val="00992432"/>
    <w:rsid w:val="00992FC2"/>
    <w:rsid w:val="009939CB"/>
    <w:rsid w:val="00993AE1"/>
    <w:rsid w:val="00993B84"/>
    <w:rsid w:val="00993DB7"/>
    <w:rsid w:val="00993E51"/>
    <w:rsid w:val="009944EA"/>
    <w:rsid w:val="009947EB"/>
    <w:rsid w:val="00994995"/>
    <w:rsid w:val="00994CDD"/>
    <w:rsid w:val="0099505C"/>
    <w:rsid w:val="00995DAF"/>
    <w:rsid w:val="00996552"/>
    <w:rsid w:val="00996945"/>
    <w:rsid w:val="0099714C"/>
    <w:rsid w:val="00997236"/>
    <w:rsid w:val="00997249"/>
    <w:rsid w:val="009974FE"/>
    <w:rsid w:val="00997CA0"/>
    <w:rsid w:val="009A0001"/>
    <w:rsid w:val="009A0381"/>
    <w:rsid w:val="009A081D"/>
    <w:rsid w:val="009A105E"/>
    <w:rsid w:val="009A13DE"/>
    <w:rsid w:val="009A1756"/>
    <w:rsid w:val="009A1892"/>
    <w:rsid w:val="009A18C2"/>
    <w:rsid w:val="009A2224"/>
    <w:rsid w:val="009A276C"/>
    <w:rsid w:val="009A27CB"/>
    <w:rsid w:val="009A2F9A"/>
    <w:rsid w:val="009A33F6"/>
    <w:rsid w:val="009A3E9B"/>
    <w:rsid w:val="009A40E2"/>
    <w:rsid w:val="009A4AE8"/>
    <w:rsid w:val="009A4F31"/>
    <w:rsid w:val="009A505D"/>
    <w:rsid w:val="009A540C"/>
    <w:rsid w:val="009A5464"/>
    <w:rsid w:val="009A61DF"/>
    <w:rsid w:val="009A624D"/>
    <w:rsid w:val="009A6F5D"/>
    <w:rsid w:val="009A7E68"/>
    <w:rsid w:val="009B042C"/>
    <w:rsid w:val="009B0DDD"/>
    <w:rsid w:val="009B1344"/>
    <w:rsid w:val="009B1E04"/>
    <w:rsid w:val="009B1E2B"/>
    <w:rsid w:val="009B2C6A"/>
    <w:rsid w:val="009B36DD"/>
    <w:rsid w:val="009B3700"/>
    <w:rsid w:val="009B371A"/>
    <w:rsid w:val="009B3C74"/>
    <w:rsid w:val="009B402E"/>
    <w:rsid w:val="009B491F"/>
    <w:rsid w:val="009B4D62"/>
    <w:rsid w:val="009B5D16"/>
    <w:rsid w:val="009B6854"/>
    <w:rsid w:val="009B7728"/>
    <w:rsid w:val="009B7B41"/>
    <w:rsid w:val="009B7CEF"/>
    <w:rsid w:val="009C0A4F"/>
    <w:rsid w:val="009C0D03"/>
    <w:rsid w:val="009C1BEC"/>
    <w:rsid w:val="009C1D3C"/>
    <w:rsid w:val="009C202B"/>
    <w:rsid w:val="009C2275"/>
    <w:rsid w:val="009C2A6B"/>
    <w:rsid w:val="009C4250"/>
    <w:rsid w:val="009C4510"/>
    <w:rsid w:val="009C4517"/>
    <w:rsid w:val="009C472A"/>
    <w:rsid w:val="009C48E9"/>
    <w:rsid w:val="009C58B2"/>
    <w:rsid w:val="009C5EC5"/>
    <w:rsid w:val="009C61D9"/>
    <w:rsid w:val="009C68E3"/>
    <w:rsid w:val="009C6B8E"/>
    <w:rsid w:val="009C6BB8"/>
    <w:rsid w:val="009C6EBB"/>
    <w:rsid w:val="009C77AF"/>
    <w:rsid w:val="009C7EF5"/>
    <w:rsid w:val="009D015B"/>
    <w:rsid w:val="009D145A"/>
    <w:rsid w:val="009D21FA"/>
    <w:rsid w:val="009D244F"/>
    <w:rsid w:val="009D270D"/>
    <w:rsid w:val="009D2809"/>
    <w:rsid w:val="009D2B23"/>
    <w:rsid w:val="009D2D79"/>
    <w:rsid w:val="009D30BA"/>
    <w:rsid w:val="009D3194"/>
    <w:rsid w:val="009D31FD"/>
    <w:rsid w:val="009D324C"/>
    <w:rsid w:val="009D34CF"/>
    <w:rsid w:val="009D40BE"/>
    <w:rsid w:val="009D43B6"/>
    <w:rsid w:val="009D444F"/>
    <w:rsid w:val="009D587C"/>
    <w:rsid w:val="009D5F58"/>
    <w:rsid w:val="009D65B6"/>
    <w:rsid w:val="009D736D"/>
    <w:rsid w:val="009D7459"/>
    <w:rsid w:val="009D761D"/>
    <w:rsid w:val="009D7ADA"/>
    <w:rsid w:val="009D7C00"/>
    <w:rsid w:val="009D7CE7"/>
    <w:rsid w:val="009E1278"/>
    <w:rsid w:val="009E1CCB"/>
    <w:rsid w:val="009E2A9A"/>
    <w:rsid w:val="009E2E46"/>
    <w:rsid w:val="009E304A"/>
    <w:rsid w:val="009E331B"/>
    <w:rsid w:val="009E3440"/>
    <w:rsid w:val="009E408B"/>
    <w:rsid w:val="009E4307"/>
    <w:rsid w:val="009E4443"/>
    <w:rsid w:val="009E47EF"/>
    <w:rsid w:val="009E49CD"/>
    <w:rsid w:val="009E51C1"/>
    <w:rsid w:val="009E563C"/>
    <w:rsid w:val="009E5B5F"/>
    <w:rsid w:val="009E5F0F"/>
    <w:rsid w:val="009E6072"/>
    <w:rsid w:val="009E67EE"/>
    <w:rsid w:val="009E6B19"/>
    <w:rsid w:val="009E6C81"/>
    <w:rsid w:val="009E6E8B"/>
    <w:rsid w:val="009E70E3"/>
    <w:rsid w:val="009E71B9"/>
    <w:rsid w:val="009E7497"/>
    <w:rsid w:val="009E79BD"/>
    <w:rsid w:val="009F101B"/>
    <w:rsid w:val="009F131D"/>
    <w:rsid w:val="009F1A0A"/>
    <w:rsid w:val="009F2C73"/>
    <w:rsid w:val="009F305E"/>
    <w:rsid w:val="009F3243"/>
    <w:rsid w:val="009F4851"/>
    <w:rsid w:val="009F48AF"/>
    <w:rsid w:val="009F4CB9"/>
    <w:rsid w:val="009F5432"/>
    <w:rsid w:val="009F5CB7"/>
    <w:rsid w:val="009F62D5"/>
    <w:rsid w:val="009F690B"/>
    <w:rsid w:val="009F6C3E"/>
    <w:rsid w:val="009F6C63"/>
    <w:rsid w:val="009F78EC"/>
    <w:rsid w:val="009F7FA5"/>
    <w:rsid w:val="00A0013F"/>
    <w:rsid w:val="00A002F5"/>
    <w:rsid w:val="00A003D0"/>
    <w:rsid w:val="00A004DA"/>
    <w:rsid w:val="00A00BA4"/>
    <w:rsid w:val="00A00BE7"/>
    <w:rsid w:val="00A00DB8"/>
    <w:rsid w:val="00A00FBA"/>
    <w:rsid w:val="00A01089"/>
    <w:rsid w:val="00A0136A"/>
    <w:rsid w:val="00A014EB"/>
    <w:rsid w:val="00A017B3"/>
    <w:rsid w:val="00A0186D"/>
    <w:rsid w:val="00A01A57"/>
    <w:rsid w:val="00A01CA2"/>
    <w:rsid w:val="00A01D06"/>
    <w:rsid w:val="00A02615"/>
    <w:rsid w:val="00A02ADE"/>
    <w:rsid w:val="00A02DB1"/>
    <w:rsid w:val="00A0381D"/>
    <w:rsid w:val="00A03BF4"/>
    <w:rsid w:val="00A04364"/>
    <w:rsid w:val="00A0438A"/>
    <w:rsid w:val="00A04A75"/>
    <w:rsid w:val="00A0503F"/>
    <w:rsid w:val="00A051A2"/>
    <w:rsid w:val="00A052DB"/>
    <w:rsid w:val="00A054FB"/>
    <w:rsid w:val="00A057EA"/>
    <w:rsid w:val="00A05AEA"/>
    <w:rsid w:val="00A05CF2"/>
    <w:rsid w:val="00A05F35"/>
    <w:rsid w:val="00A0663C"/>
    <w:rsid w:val="00A069DB"/>
    <w:rsid w:val="00A06F87"/>
    <w:rsid w:val="00A07D05"/>
    <w:rsid w:val="00A1054F"/>
    <w:rsid w:val="00A10E39"/>
    <w:rsid w:val="00A10E4E"/>
    <w:rsid w:val="00A113F2"/>
    <w:rsid w:val="00A11B0F"/>
    <w:rsid w:val="00A11D58"/>
    <w:rsid w:val="00A126EB"/>
    <w:rsid w:val="00A12793"/>
    <w:rsid w:val="00A12AAB"/>
    <w:rsid w:val="00A12F76"/>
    <w:rsid w:val="00A131A8"/>
    <w:rsid w:val="00A13345"/>
    <w:rsid w:val="00A13664"/>
    <w:rsid w:val="00A137FC"/>
    <w:rsid w:val="00A13893"/>
    <w:rsid w:val="00A13A1D"/>
    <w:rsid w:val="00A140E9"/>
    <w:rsid w:val="00A141A0"/>
    <w:rsid w:val="00A153A4"/>
    <w:rsid w:val="00A1598D"/>
    <w:rsid w:val="00A15D6A"/>
    <w:rsid w:val="00A15EB4"/>
    <w:rsid w:val="00A15EDE"/>
    <w:rsid w:val="00A160E2"/>
    <w:rsid w:val="00A1626A"/>
    <w:rsid w:val="00A163E9"/>
    <w:rsid w:val="00A16F75"/>
    <w:rsid w:val="00A1703B"/>
    <w:rsid w:val="00A1715B"/>
    <w:rsid w:val="00A172BD"/>
    <w:rsid w:val="00A17D97"/>
    <w:rsid w:val="00A2026C"/>
    <w:rsid w:val="00A2176E"/>
    <w:rsid w:val="00A2202F"/>
    <w:rsid w:val="00A22B49"/>
    <w:rsid w:val="00A22C33"/>
    <w:rsid w:val="00A22FC6"/>
    <w:rsid w:val="00A2314C"/>
    <w:rsid w:val="00A23CAF"/>
    <w:rsid w:val="00A23D67"/>
    <w:rsid w:val="00A23D9F"/>
    <w:rsid w:val="00A23DD5"/>
    <w:rsid w:val="00A245B7"/>
    <w:rsid w:val="00A24DFD"/>
    <w:rsid w:val="00A263AD"/>
    <w:rsid w:val="00A26E72"/>
    <w:rsid w:val="00A27530"/>
    <w:rsid w:val="00A279E6"/>
    <w:rsid w:val="00A27BCA"/>
    <w:rsid w:val="00A304A7"/>
    <w:rsid w:val="00A30DDD"/>
    <w:rsid w:val="00A31310"/>
    <w:rsid w:val="00A32AF2"/>
    <w:rsid w:val="00A32E6A"/>
    <w:rsid w:val="00A332AC"/>
    <w:rsid w:val="00A339E9"/>
    <w:rsid w:val="00A33B07"/>
    <w:rsid w:val="00A33D76"/>
    <w:rsid w:val="00A340C2"/>
    <w:rsid w:val="00A34481"/>
    <w:rsid w:val="00A347A6"/>
    <w:rsid w:val="00A34A4E"/>
    <w:rsid w:val="00A34DA9"/>
    <w:rsid w:val="00A358D6"/>
    <w:rsid w:val="00A35DB6"/>
    <w:rsid w:val="00A3617A"/>
    <w:rsid w:val="00A3640C"/>
    <w:rsid w:val="00A36ACD"/>
    <w:rsid w:val="00A36C88"/>
    <w:rsid w:val="00A37F0E"/>
    <w:rsid w:val="00A40CEC"/>
    <w:rsid w:val="00A410AE"/>
    <w:rsid w:val="00A416C6"/>
    <w:rsid w:val="00A417D4"/>
    <w:rsid w:val="00A41AF1"/>
    <w:rsid w:val="00A41F2A"/>
    <w:rsid w:val="00A41F6D"/>
    <w:rsid w:val="00A42210"/>
    <w:rsid w:val="00A42B18"/>
    <w:rsid w:val="00A431DE"/>
    <w:rsid w:val="00A4352D"/>
    <w:rsid w:val="00A439D8"/>
    <w:rsid w:val="00A43CFA"/>
    <w:rsid w:val="00A43E9F"/>
    <w:rsid w:val="00A44144"/>
    <w:rsid w:val="00A4438C"/>
    <w:rsid w:val="00A46DAF"/>
    <w:rsid w:val="00A46F80"/>
    <w:rsid w:val="00A471E5"/>
    <w:rsid w:val="00A5054B"/>
    <w:rsid w:val="00A50655"/>
    <w:rsid w:val="00A506F0"/>
    <w:rsid w:val="00A50752"/>
    <w:rsid w:val="00A51652"/>
    <w:rsid w:val="00A5195F"/>
    <w:rsid w:val="00A51B84"/>
    <w:rsid w:val="00A5200A"/>
    <w:rsid w:val="00A524CC"/>
    <w:rsid w:val="00A525DB"/>
    <w:rsid w:val="00A53515"/>
    <w:rsid w:val="00A541A9"/>
    <w:rsid w:val="00A55708"/>
    <w:rsid w:val="00A55960"/>
    <w:rsid w:val="00A56546"/>
    <w:rsid w:val="00A566AF"/>
    <w:rsid w:val="00A56ABA"/>
    <w:rsid w:val="00A5723A"/>
    <w:rsid w:val="00A5777E"/>
    <w:rsid w:val="00A57F84"/>
    <w:rsid w:val="00A600D1"/>
    <w:rsid w:val="00A60A44"/>
    <w:rsid w:val="00A61486"/>
    <w:rsid w:val="00A61DB9"/>
    <w:rsid w:val="00A62322"/>
    <w:rsid w:val="00A626BD"/>
    <w:rsid w:val="00A62FC4"/>
    <w:rsid w:val="00A63379"/>
    <w:rsid w:val="00A63764"/>
    <w:rsid w:val="00A63965"/>
    <w:rsid w:val="00A63A6F"/>
    <w:rsid w:val="00A6411D"/>
    <w:rsid w:val="00A642F7"/>
    <w:rsid w:val="00A64600"/>
    <w:rsid w:val="00A64E52"/>
    <w:rsid w:val="00A65A28"/>
    <w:rsid w:val="00A66485"/>
    <w:rsid w:val="00A666B7"/>
    <w:rsid w:val="00A66D21"/>
    <w:rsid w:val="00A66FC8"/>
    <w:rsid w:val="00A67112"/>
    <w:rsid w:val="00A6715F"/>
    <w:rsid w:val="00A675B5"/>
    <w:rsid w:val="00A711AB"/>
    <w:rsid w:val="00A71284"/>
    <w:rsid w:val="00A712E9"/>
    <w:rsid w:val="00A71569"/>
    <w:rsid w:val="00A71EC3"/>
    <w:rsid w:val="00A72011"/>
    <w:rsid w:val="00A72B5A"/>
    <w:rsid w:val="00A72C25"/>
    <w:rsid w:val="00A7349A"/>
    <w:rsid w:val="00A737C1"/>
    <w:rsid w:val="00A73A8A"/>
    <w:rsid w:val="00A74261"/>
    <w:rsid w:val="00A7439F"/>
    <w:rsid w:val="00A74E04"/>
    <w:rsid w:val="00A74F4A"/>
    <w:rsid w:val="00A751BA"/>
    <w:rsid w:val="00A75B5E"/>
    <w:rsid w:val="00A75BFB"/>
    <w:rsid w:val="00A75D5F"/>
    <w:rsid w:val="00A7601A"/>
    <w:rsid w:val="00A76AD6"/>
    <w:rsid w:val="00A76C89"/>
    <w:rsid w:val="00A8000C"/>
    <w:rsid w:val="00A8009F"/>
    <w:rsid w:val="00A802B5"/>
    <w:rsid w:val="00A804B1"/>
    <w:rsid w:val="00A808C6"/>
    <w:rsid w:val="00A80E23"/>
    <w:rsid w:val="00A81B45"/>
    <w:rsid w:val="00A81E85"/>
    <w:rsid w:val="00A842DE"/>
    <w:rsid w:val="00A8488A"/>
    <w:rsid w:val="00A84F15"/>
    <w:rsid w:val="00A84F81"/>
    <w:rsid w:val="00A8589F"/>
    <w:rsid w:val="00A85DB7"/>
    <w:rsid w:val="00A8616E"/>
    <w:rsid w:val="00A86B60"/>
    <w:rsid w:val="00A86E33"/>
    <w:rsid w:val="00A87497"/>
    <w:rsid w:val="00A87A26"/>
    <w:rsid w:val="00A87F6E"/>
    <w:rsid w:val="00A90249"/>
    <w:rsid w:val="00A9041B"/>
    <w:rsid w:val="00A9101E"/>
    <w:rsid w:val="00A916F0"/>
    <w:rsid w:val="00A92415"/>
    <w:rsid w:val="00A9249D"/>
    <w:rsid w:val="00A9296D"/>
    <w:rsid w:val="00A93321"/>
    <w:rsid w:val="00A93534"/>
    <w:rsid w:val="00A938D4"/>
    <w:rsid w:val="00A93C60"/>
    <w:rsid w:val="00A94A78"/>
    <w:rsid w:val="00A94B8B"/>
    <w:rsid w:val="00A95349"/>
    <w:rsid w:val="00A95493"/>
    <w:rsid w:val="00A95F67"/>
    <w:rsid w:val="00A9612B"/>
    <w:rsid w:val="00A96A97"/>
    <w:rsid w:val="00A97FE9"/>
    <w:rsid w:val="00AA036D"/>
    <w:rsid w:val="00AA04BE"/>
    <w:rsid w:val="00AA0BEB"/>
    <w:rsid w:val="00AA0C18"/>
    <w:rsid w:val="00AA11A1"/>
    <w:rsid w:val="00AA1897"/>
    <w:rsid w:val="00AA1D3C"/>
    <w:rsid w:val="00AA2052"/>
    <w:rsid w:val="00AA2757"/>
    <w:rsid w:val="00AA2B5C"/>
    <w:rsid w:val="00AA2B90"/>
    <w:rsid w:val="00AA2E83"/>
    <w:rsid w:val="00AA321F"/>
    <w:rsid w:val="00AA4628"/>
    <w:rsid w:val="00AA54D8"/>
    <w:rsid w:val="00AA5BB6"/>
    <w:rsid w:val="00AA5D4E"/>
    <w:rsid w:val="00AA5D62"/>
    <w:rsid w:val="00AA5DBD"/>
    <w:rsid w:val="00AA5FA3"/>
    <w:rsid w:val="00AA614F"/>
    <w:rsid w:val="00AA6964"/>
    <w:rsid w:val="00AA6B6C"/>
    <w:rsid w:val="00AA6CCE"/>
    <w:rsid w:val="00AA6EFE"/>
    <w:rsid w:val="00AA751A"/>
    <w:rsid w:val="00AB06DD"/>
    <w:rsid w:val="00AB0BBC"/>
    <w:rsid w:val="00AB0D6C"/>
    <w:rsid w:val="00AB0F84"/>
    <w:rsid w:val="00AB1024"/>
    <w:rsid w:val="00AB115E"/>
    <w:rsid w:val="00AB1221"/>
    <w:rsid w:val="00AB1727"/>
    <w:rsid w:val="00AB1855"/>
    <w:rsid w:val="00AB1BB7"/>
    <w:rsid w:val="00AB2A67"/>
    <w:rsid w:val="00AB2C86"/>
    <w:rsid w:val="00AB3857"/>
    <w:rsid w:val="00AB3BEF"/>
    <w:rsid w:val="00AB3D06"/>
    <w:rsid w:val="00AB3F7F"/>
    <w:rsid w:val="00AB4D72"/>
    <w:rsid w:val="00AB4FEA"/>
    <w:rsid w:val="00AB5177"/>
    <w:rsid w:val="00AB51E9"/>
    <w:rsid w:val="00AB5303"/>
    <w:rsid w:val="00AB5AF1"/>
    <w:rsid w:val="00AB5EC8"/>
    <w:rsid w:val="00AB6862"/>
    <w:rsid w:val="00AB6E8F"/>
    <w:rsid w:val="00AB720C"/>
    <w:rsid w:val="00AB78D7"/>
    <w:rsid w:val="00AB7C8D"/>
    <w:rsid w:val="00AB7D9D"/>
    <w:rsid w:val="00AC00CA"/>
    <w:rsid w:val="00AC00E0"/>
    <w:rsid w:val="00AC0F4C"/>
    <w:rsid w:val="00AC0FC2"/>
    <w:rsid w:val="00AC1423"/>
    <w:rsid w:val="00AC1514"/>
    <w:rsid w:val="00AC1769"/>
    <w:rsid w:val="00AC2997"/>
    <w:rsid w:val="00AC3E65"/>
    <w:rsid w:val="00AC408F"/>
    <w:rsid w:val="00AC4620"/>
    <w:rsid w:val="00AC489F"/>
    <w:rsid w:val="00AC4956"/>
    <w:rsid w:val="00AC4F0B"/>
    <w:rsid w:val="00AC5A2B"/>
    <w:rsid w:val="00AC6063"/>
    <w:rsid w:val="00AC6B8E"/>
    <w:rsid w:val="00AC6C5A"/>
    <w:rsid w:val="00AC6CC3"/>
    <w:rsid w:val="00AC7082"/>
    <w:rsid w:val="00AC7652"/>
    <w:rsid w:val="00AC7A23"/>
    <w:rsid w:val="00AD083E"/>
    <w:rsid w:val="00AD0CE7"/>
    <w:rsid w:val="00AD0DF7"/>
    <w:rsid w:val="00AD101A"/>
    <w:rsid w:val="00AD13A5"/>
    <w:rsid w:val="00AD186C"/>
    <w:rsid w:val="00AD1AEC"/>
    <w:rsid w:val="00AD1DF4"/>
    <w:rsid w:val="00AD2117"/>
    <w:rsid w:val="00AD21A7"/>
    <w:rsid w:val="00AD248C"/>
    <w:rsid w:val="00AD2CF2"/>
    <w:rsid w:val="00AD30AA"/>
    <w:rsid w:val="00AD43F8"/>
    <w:rsid w:val="00AD4719"/>
    <w:rsid w:val="00AD474E"/>
    <w:rsid w:val="00AD48FF"/>
    <w:rsid w:val="00AD4AE5"/>
    <w:rsid w:val="00AD5067"/>
    <w:rsid w:val="00AD55CE"/>
    <w:rsid w:val="00AD5B9F"/>
    <w:rsid w:val="00AD61B7"/>
    <w:rsid w:val="00AD7004"/>
    <w:rsid w:val="00AD7898"/>
    <w:rsid w:val="00AD7B96"/>
    <w:rsid w:val="00AD7EEC"/>
    <w:rsid w:val="00AE0394"/>
    <w:rsid w:val="00AE0733"/>
    <w:rsid w:val="00AE0752"/>
    <w:rsid w:val="00AE07A8"/>
    <w:rsid w:val="00AE0AC6"/>
    <w:rsid w:val="00AE1B19"/>
    <w:rsid w:val="00AE1C87"/>
    <w:rsid w:val="00AE2053"/>
    <w:rsid w:val="00AE277A"/>
    <w:rsid w:val="00AE29B6"/>
    <w:rsid w:val="00AE3632"/>
    <w:rsid w:val="00AE3DC9"/>
    <w:rsid w:val="00AE5096"/>
    <w:rsid w:val="00AE5344"/>
    <w:rsid w:val="00AE541B"/>
    <w:rsid w:val="00AF03D9"/>
    <w:rsid w:val="00AF0AEE"/>
    <w:rsid w:val="00AF0FA0"/>
    <w:rsid w:val="00AF1225"/>
    <w:rsid w:val="00AF1269"/>
    <w:rsid w:val="00AF1AC6"/>
    <w:rsid w:val="00AF1C7A"/>
    <w:rsid w:val="00AF2126"/>
    <w:rsid w:val="00AF2147"/>
    <w:rsid w:val="00AF263A"/>
    <w:rsid w:val="00AF2BE1"/>
    <w:rsid w:val="00AF2D75"/>
    <w:rsid w:val="00AF2F1D"/>
    <w:rsid w:val="00AF3269"/>
    <w:rsid w:val="00AF3E77"/>
    <w:rsid w:val="00AF4CDC"/>
    <w:rsid w:val="00AF4D17"/>
    <w:rsid w:val="00AF503C"/>
    <w:rsid w:val="00AF5200"/>
    <w:rsid w:val="00AF599F"/>
    <w:rsid w:val="00AF5E92"/>
    <w:rsid w:val="00AF5F2B"/>
    <w:rsid w:val="00AF6AD7"/>
    <w:rsid w:val="00AF764F"/>
    <w:rsid w:val="00AF7A29"/>
    <w:rsid w:val="00AF7A51"/>
    <w:rsid w:val="00AF7ACE"/>
    <w:rsid w:val="00B00A87"/>
    <w:rsid w:val="00B00B35"/>
    <w:rsid w:val="00B0141E"/>
    <w:rsid w:val="00B01797"/>
    <w:rsid w:val="00B02118"/>
    <w:rsid w:val="00B02505"/>
    <w:rsid w:val="00B02DD8"/>
    <w:rsid w:val="00B02F4F"/>
    <w:rsid w:val="00B030DE"/>
    <w:rsid w:val="00B03808"/>
    <w:rsid w:val="00B054D0"/>
    <w:rsid w:val="00B0553D"/>
    <w:rsid w:val="00B05C23"/>
    <w:rsid w:val="00B05DF4"/>
    <w:rsid w:val="00B060A2"/>
    <w:rsid w:val="00B06B65"/>
    <w:rsid w:val="00B070B1"/>
    <w:rsid w:val="00B074A8"/>
    <w:rsid w:val="00B0782F"/>
    <w:rsid w:val="00B07B70"/>
    <w:rsid w:val="00B1014E"/>
    <w:rsid w:val="00B10271"/>
    <w:rsid w:val="00B10680"/>
    <w:rsid w:val="00B10B37"/>
    <w:rsid w:val="00B10CA8"/>
    <w:rsid w:val="00B10FD0"/>
    <w:rsid w:val="00B11506"/>
    <w:rsid w:val="00B116F7"/>
    <w:rsid w:val="00B11DE7"/>
    <w:rsid w:val="00B11E28"/>
    <w:rsid w:val="00B11F43"/>
    <w:rsid w:val="00B1203D"/>
    <w:rsid w:val="00B121EB"/>
    <w:rsid w:val="00B121F9"/>
    <w:rsid w:val="00B12520"/>
    <w:rsid w:val="00B12C19"/>
    <w:rsid w:val="00B12DFD"/>
    <w:rsid w:val="00B1342E"/>
    <w:rsid w:val="00B13A06"/>
    <w:rsid w:val="00B14F06"/>
    <w:rsid w:val="00B14FE2"/>
    <w:rsid w:val="00B15F11"/>
    <w:rsid w:val="00B160F7"/>
    <w:rsid w:val="00B16111"/>
    <w:rsid w:val="00B1616E"/>
    <w:rsid w:val="00B16AD9"/>
    <w:rsid w:val="00B16CA1"/>
    <w:rsid w:val="00B170EF"/>
    <w:rsid w:val="00B174CF"/>
    <w:rsid w:val="00B17AF2"/>
    <w:rsid w:val="00B20A32"/>
    <w:rsid w:val="00B21830"/>
    <w:rsid w:val="00B21C5E"/>
    <w:rsid w:val="00B2211C"/>
    <w:rsid w:val="00B2261E"/>
    <w:rsid w:val="00B2287F"/>
    <w:rsid w:val="00B232B4"/>
    <w:rsid w:val="00B234DE"/>
    <w:rsid w:val="00B23A9D"/>
    <w:rsid w:val="00B23ABC"/>
    <w:rsid w:val="00B2440B"/>
    <w:rsid w:val="00B2459B"/>
    <w:rsid w:val="00B247C7"/>
    <w:rsid w:val="00B250C0"/>
    <w:rsid w:val="00B25F03"/>
    <w:rsid w:val="00B26881"/>
    <w:rsid w:val="00B26E45"/>
    <w:rsid w:val="00B2729B"/>
    <w:rsid w:val="00B27389"/>
    <w:rsid w:val="00B27485"/>
    <w:rsid w:val="00B2794F"/>
    <w:rsid w:val="00B279AB"/>
    <w:rsid w:val="00B30026"/>
    <w:rsid w:val="00B3008E"/>
    <w:rsid w:val="00B302B6"/>
    <w:rsid w:val="00B3062F"/>
    <w:rsid w:val="00B30A29"/>
    <w:rsid w:val="00B31173"/>
    <w:rsid w:val="00B314A7"/>
    <w:rsid w:val="00B3239A"/>
    <w:rsid w:val="00B3306B"/>
    <w:rsid w:val="00B33815"/>
    <w:rsid w:val="00B346B8"/>
    <w:rsid w:val="00B3476C"/>
    <w:rsid w:val="00B34ABE"/>
    <w:rsid w:val="00B34E4E"/>
    <w:rsid w:val="00B351D9"/>
    <w:rsid w:val="00B35208"/>
    <w:rsid w:val="00B3557A"/>
    <w:rsid w:val="00B3663C"/>
    <w:rsid w:val="00B36A93"/>
    <w:rsid w:val="00B36EEC"/>
    <w:rsid w:val="00B36F82"/>
    <w:rsid w:val="00B373B9"/>
    <w:rsid w:val="00B37A37"/>
    <w:rsid w:val="00B37ACF"/>
    <w:rsid w:val="00B400B3"/>
    <w:rsid w:val="00B405B3"/>
    <w:rsid w:val="00B40638"/>
    <w:rsid w:val="00B4075D"/>
    <w:rsid w:val="00B4083B"/>
    <w:rsid w:val="00B40A7C"/>
    <w:rsid w:val="00B4114E"/>
    <w:rsid w:val="00B411F2"/>
    <w:rsid w:val="00B4172D"/>
    <w:rsid w:val="00B42276"/>
    <w:rsid w:val="00B428B5"/>
    <w:rsid w:val="00B42C20"/>
    <w:rsid w:val="00B42D74"/>
    <w:rsid w:val="00B42EB1"/>
    <w:rsid w:val="00B43392"/>
    <w:rsid w:val="00B433DB"/>
    <w:rsid w:val="00B43F51"/>
    <w:rsid w:val="00B44D81"/>
    <w:rsid w:val="00B4500B"/>
    <w:rsid w:val="00B4568F"/>
    <w:rsid w:val="00B46B8B"/>
    <w:rsid w:val="00B47DA8"/>
    <w:rsid w:val="00B50003"/>
    <w:rsid w:val="00B5027A"/>
    <w:rsid w:val="00B5058E"/>
    <w:rsid w:val="00B507EC"/>
    <w:rsid w:val="00B50BCB"/>
    <w:rsid w:val="00B50CE4"/>
    <w:rsid w:val="00B50E21"/>
    <w:rsid w:val="00B51CB1"/>
    <w:rsid w:val="00B51F13"/>
    <w:rsid w:val="00B51FD8"/>
    <w:rsid w:val="00B5337A"/>
    <w:rsid w:val="00B53C14"/>
    <w:rsid w:val="00B547ED"/>
    <w:rsid w:val="00B550C7"/>
    <w:rsid w:val="00B55A4D"/>
    <w:rsid w:val="00B563DC"/>
    <w:rsid w:val="00B5697C"/>
    <w:rsid w:val="00B56FF1"/>
    <w:rsid w:val="00B57DDC"/>
    <w:rsid w:val="00B57E06"/>
    <w:rsid w:val="00B57F57"/>
    <w:rsid w:val="00B60B71"/>
    <w:rsid w:val="00B60F57"/>
    <w:rsid w:val="00B616BE"/>
    <w:rsid w:val="00B624E1"/>
    <w:rsid w:val="00B62B43"/>
    <w:rsid w:val="00B63146"/>
    <w:rsid w:val="00B634BC"/>
    <w:rsid w:val="00B64026"/>
    <w:rsid w:val="00B643A1"/>
    <w:rsid w:val="00B6469B"/>
    <w:rsid w:val="00B64E1C"/>
    <w:rsid w:val="00B666AE"/>
    <w:rsid w:val="00B66C26"/>
    <w:rsid w:val="00B66ED0"/>
    <w:rsid w:val="00B67A49"/>
    <w:rsid w:val="00B67AB7"/>
    <w:rsid w:val="00B67E95"/>
    <w:rsid w:val="00B706AF"/>
    <w:rsid w:val="00B70B9D"/>
    <w:rsid w:val="00B70E47"/>
    <w:rsid w:val="00B713F7"/>
    <w:rsid w:val="00B715EF"/>
    <w:rsid w:val="00B72321"/>
    <w:rsid w:val="00B72FEE"/>
    <w:rsid w:val="00B7316A"/>
    <w:rsid w:val="00B737B9"/>
    <w:rsid w:val="00B73A25"/>
    <w:rsid w:val="00B7428E"/>
    <w:rsid w:val="00B74B6B"/>
    <w:rsid w:val="00B74EC8"/>
    <w:rsid w:val="00B75355"/>
    <w:rsid w:val="00B7546C"/>
    <w:rsid w:val="00B75A22"/>
    <w:rsid w:val="00B763E6"/>
    <w:rsid w:val="00B76566"/>
    <w:rsid w:val="00B76A33"/>
    <w:rsid w:val="00B7760C"/>
    <w:rsid w:val="00B778C1"/>
    <w:rsid w:val="00B80486"/>
    <w:rsid w:val="00B80908"/>
    <w:rsid w:val="00B81AB9"/>
    <w:rsid w:val="00B82024"/>
    <w:rsid w:val="00B823FD"/>
    <w:rsid w:val="00B82D38"/>
    <w:rsid w:val="00B83174"/>
    <w:rsid w:val="00B832B8"/>
    <w:rsid w:val="00B83567"/>
    <w:rsid w:val="00B835FA"/>
    <w:rsid w:val="00B83B0A"/>
    <w:rsid w:val="00B84E0E"/>
    <w:rsid w:val="00B879F1"/>
    <w:rsid w:val="00B87C6E"/>
    <w:rsid w:val="00B87FFD"/>
    <w:rsid w:val="00B904DC"/>
    <w:rsid w:val="00B906B8"/>
    <w:rsid w:val="00B906D9"/>
    <w:rsid w:val="00B91058"/>
    <w:rsid w:val="00B92296"/>
    <w:rsid w:val="00B928EE"/>
    <w:rsid w:val="00B92B38"/>
    <w:rsid w:val="00B92F13"/>
    <w:rsid w:val="00B93E57"/>
    <w:rsid w:val="00B94252"/>
    <w:rsid w:val="00B94457"/>
    <w:rsid w:val="00B94A1B"/>
    <w:rsid w:val="00B951D9"/>
    <w:rsid w:val="00B951E9"/>
    <w:rsid w:val="00B952AD"/>
    <w:rsid w:val="00B95E26"/>
    <w:rsid w:val="00B969D2"/>
    <w:rsid w:val="00B974BC"/>
    <w:rsid w:val="00B97705"/>
    <w:rsid w:val="00B978AB"/>
    <w:rsid w:val="00BA01B8"/>
    <w:rsid w:val="00BA0CA8"/>
    <w:rsid w:val="00BA0F59"/>
    <w:rsid w:val="00BA1204"/>
    <w:rsid w:val="00BA1837"/>
    <w:rsid w:val="00BA1D79"/>
    <w:rsid w:val="00BA2942"/>
    <w:rsid w:val="00BA2DE2"/>
    <w:rsid w:val="00BA38CC"/>
    <w:rsid w:val="00BA38D9"/>
    <w:rsid w:val="00BA3A28"/>
    <w:rsid w:val="00BA3EA9"/>
    <w:rsid w:val="00BA4902"/>
    <w:rsid w:val="00BA4B17"/>
    <w:rsid w:val="00BA4B39"/>
    <w:rsid w:val="00BA4DE2"/>
    <w:rsid w:val="00BA4F6D"/>
    <w:rsid w:val="00BA5229"/>
    <w:rsid w:val="00BA55F6"/>
    <w:rsid w:val="00BA576F"/>
    <w:rsid w:val="00BA5875"/>
    <w:rsid w:val="00BA5904"/>
    <w:rsid w:val="00BA7992"/>
    <w:rsid w:val="00BA7C19"/>
    <w:rsid w:val="00BB0139"/>
    <w:rsid w:val="00BB0A39"/>
    <w:rsid w:val="00BB19C9"/>
    <w:rsid w:val="00BB1B7C"/>
    <w:rsid w:val="00BB1FCC"/>
    <w:rsid w:val="00BB2960"/>
    <w:rsid w:val="00BB2FD9"/>
    <w:rsid w:val="00BB4236"/>
    <w:rsid w:val="00BB52FE"/>
    <w:rsid w:val="00BB53B4"/>
    <w:rsid w:val="00BB569D"/>
    <w:rsid w:val="00BB571F"/>
    <w:rsid w:val="00BB5B4F"/>
    <w:rsid w:val="00BB5CFA"/>
    <w:rsid w:val="00BB625A"/>
    <w:rsid w:val="00BB6704"/>
    <w:rsid w:val="00BB69CF"/>
    <w:rsid w:val="00BB6DDD"/>
    <w:rsid w:val="00BB6E12"/>
    <w:rsid w:val="00BB71F3"/>
    <w:rsid w:val="00BB7483"/>
    <w:rsid w:val="00BC0A1C"/>
    <w:rsid w:val="00BC0DAB"/>
    <w:rsid w:val="00BC106A"/>
    <w:rsid w:val="00BC2977"/>
    <w:rsid w:val="00BC2B5B"/>
    <w:rsid w:val="00BC3851"/>
    <w:rsid w:val="00BC3B6F"/>
    <w:rsid w:val="00BC4B40"/>
    <w:rsid w:val="00BC4EE1"/>
    <w:rsid w:val="00BC5241"/>
    <w:rsid w:val="00BC57B5"/>
    <w:rsid w:val="00BC689B"/>
    <w:rsid w:val="00BC7B89"/>
    <w:rsid w:val="00BD0248"/>
    <w:rsid w:val="00BD073A"/>
    <w:rsid w:val="00BD0C13"/>
    <w:rsid w:val="00BD0F07"/>
    <w:rsid w:val="00BD1029"/>
    <w:rsid w:val="00BD1346"/>
    <w:rsid w:val="00BD19AB"/>
    <w:rsid w:val="00BD1F85"/>
    <w:rsid w:val="00BD25E3"/>
    <w:rsid w:val="00BD29DF"/>
    <w:rsid w:val="00BD2FC9"/>
    <w:rsid w:val="00BD38F8"/>
    <w:rsid w:val="00BD4071"/>
    <w:rsid w:val="00BD409E"/>
    <w:rsid w:val="00BD49FF"/>
    <w:rsid w:val="00BD517D"/>
    <w:rsid w:val="00BD531A"/>
    <w:rsid w:val="00BD5A5A"/>
    <w:rsid w:val="00BD6582"/>
    <w:rsid w:val="00BD6AB4"/>
    <w:rsid w:val="00BD6E2A"/>
    <w:rsid w:val="00BD6F44"/>
    <w:rsid w:val="00BD7207"/>
    <w:rsid w:val="00BD7831"/>
    <w:rsid w:val="00BD7A9E"/>
    <w:rsid w:val="00BE027C"/>
    <w:rsid w:val="00BE0560"/>
    <w:rsid w:val="00BE0646"/>
    <w:rsid w:val="00BE0DD8"/>
    <w:rsid w:val="00BE1391"/>
    <w:rsid w:val="00BE16CE"/>
    <w:rsid w:val="00BE170F"/>
    <w:rsid w:val="00BE2518"/>
    <w:rsid w:val="00BE27E3"/>
    <w:rsid w:val="00BE29B0"/>
    <w:rsid w:val="00BE2AD4"/>
    <w:rsid w:val="00BE2DF2"/>
    <w:rsid w:val="00BE2DF9"/>
    <w:rsid w:val="00BE2E74"/>
    <w:rsid w:val="00BE2EB8"/>
    <w:rsid w:val="00BE3034"/>
    <w:rsid w:val="00BE3151"/>
    <w:rsid w:val="00BE3397"/>
    <w:rsid w:val="00BE34D9"/>
    <w:rsid w:val="00BE3D46"/>
    <w:rsid w:val="00BE3EE6"/>
    <w:rsid w:val="00BE4D56"/>
    <w:rsid w:val="00BE5B7C"/>
    <w:rsid w:val="00BE7963"/>
    <w:rsid w:val="00BE7C15"/>
    <w:rsid w:val="00BE7C38"/>
    <w:rsid w:val="00BE7CE9"/>
    <w:rsid w:val="00BF00C3"/>
    <w:rsid w:val="00BF0792"/>
    <w:rsid w:val="00BF090D"/>
    <w:rsid w:val="00BF0A2E"/>
    <w:rsid w:val="00BF1071"/>
    <w:rsid w:val="00BF22A9"/>
    <w:rsid w:val="00BF24FB"/>
    <w:rsid w:val="00BF27EA"/>
    <w:rsid w:val="00BF27F4"/>
    <w:rsid w:val="00BF2C8D"/>
    <w:rsid w:val="00BF2D6A"/>
    <w:rsid w:val="00BF31D0"/>
    <w:rsid w:val="00BF35E6"/>
    <w:rsid w:val="00BF36A9"/>
    <w:rsid w:val="00BF3DA9"/>
    <w:rsid w:val="00BF3E26"/>
    <w:rsid w:val="00BF4156"/>
    <w:rsid w:val="00BF49B3"/>
    <w:rsid w:val="00BF4C80"/>
    <w:rsid w:val="00BF572E"/>
    <w:rsid w:val="00BF5922"/>
    <w:rsid w:val="00BF59D4"/>
    <w:rsid w:val="00C005F6"/>
    <w:rsid w:val="00C011E4"/>
    <w:rsid w:val="00C01A24"/>
    <w:rsid w:val="00C0209E"/>
    <w:rsid w:val="00C0258E"/>
    <w:rsid w:val="00C0291F"/>
    <w:rsid w:val="00C02B3B"/>
    <w:rsid w:val="00C02B82"/>
    <w:rsid w:val="00C03440"/>
    <w:rsid w:val="00C04944"/>
    <w:rsid w:val="00C04A55"/>
    <w:rsid w:val="00C0598A"/>
    <w:rsid w:val="00C0653B"/>
    <w:rsid w:val="00C06C01"/>
    <w:rsid w:val="00C06FFC"/>
    <w:rsid w:val="00C07339"/>
    <w:rsid w:val="00C0790B"/>
    <w:rsid w:val="00C10B90"/>
    <w:rsid w:val="00C10C1E"/>
    <w:rsid w:val="00C11040"/>
    <w:rsid w:val="00C110A4"/>
    <w:rsid w:val="00C113DB"/>
    <w:rsid w:val="00C117C2"/>
    <w:rsid w:val="00C11989"/>
    <w:rsid w:val="00C119E3"/>
    <w:rsid w:val="00C12255"/>
    <w:rsid w:val="00C123FC"/>
    <w:rsid w:val="00C12CEE"/>
    <w:rsid w:val="00C13A60"/>
    <w:rsid w:val="00C13D76"/>
    <w:rsid w:val="00C14A07"/>
    <w:rsid w:val="00C14EE3"/>
    <w:rsid w:val="00C15268"/>
    <w:rsid w:val="00C15C7C"/>
    <w:rsid w:val="00C16353"/>
    <w:rsid w:val="00C164BE"/>
    <w:rsid w:val="00C166D6"/>
    <w:rsid w:val="00C17503"/>
    <w:rsid w:val="00C17D07"/>
    <w:rsid w:val="00C17E07"/>
    <w:rsid w:val="00C23014"/>
    <w:rsid w:val="00C236C1"/>
    <w:rsid w:val="00C237B5"/>
    <w:rsid w:val="00C2381B"/>
    <w:rsid w:val="00C2406E"/>
    <w:rsid w:val="00C244E0"/>
    <w:rsid w:val="00C24C58"/>
    <w:rsid w:val="00C24F1D"/>
    <w:rsid w:val="00C25A5E"/>
    <w:rsid w:val="00C260B2"/>
    <w:rsid w:val="00C2628C"/>
    <w:rsid w:val="00C2644E"/>
    <w:rsid w:val="00C265DA"/>
    <w:rsid w:val="00C26E4D"/>
    <w:rsid w:val="00C27367"/>
    <w:rsid w:val="00C27EE5"/>
    <w:rsid w:val="00C27FC3"/>
    <w:rsid w:val="00C30CA9"/>
    <w:rsid w:val="00C3122E"/>
    <w:rsid w:val="00C32037"/>
    <w:rsid w:val="00C32083"/>
    <w:rsid w:val="00C32E89"/>
    <w:rsid w:val="00C33A9A"/>
    <w:rsid w:val="00C3439D"/>
    <w:rsid w:val="00C34AF0"/>
    <w:rsid w:val="00C34CC4"/>
    <w:rsid w:val="00C350BA"/>
    <w:rsid w:val="00C3563E"/>
    <w:rsid w:val="00C35E15"/>
    <w:rsid w:val="00C36241"/>
    <w:rsid w:val="00C36CA3"/>
    <w:rsid w:val="00C40506"/>
    <w:rsid w:val="00C40C64"/>
    <w:rsid w:val="00C41044"/>
    <w:rsid w:val="00C4121B"/>
    <w:rsid w:val="00C414C8"/>
    <w:rsid w:val="00C423A2"/>
    <w:rsid w:val="00C43024"/>
    <w:rsid w:val="00C43CED"/>
    <w:rsid w:val="00C44067"/>
    <w:rsid w:val="00C44314"/>
    <w:rsid w:val="00C4493C"/>
    <w:rsid w:val="00C44D11"/>
    <w:rsid w:val="00C451ED"/>
    <w:rsid w:val="00C45398"/>
    <w:rsid w:val="00C4564A"/>
    <w:rsid w:val="00C45EA2"/>
    <w:rsid w:val="00C45F57"/>
    <w:rsid w:val="00C46724"/>
    <w:rsid w:val="00C46923"/>
    <w:rsid w:val="00C46C5E"/>
    <w:rsid w:val="00C46DBB"/>
    <w:rsid w:val="00C47016"/>
    <w:rsid w:val="00C47238"/>
    <w:rsid w:val="00C47411"/>
    <w:rsid w:val="00C477B5"/>
    <w:rsid w:val="00C47899"/>
    <w:rsid w:val="00C47E4D"/>
    <w:rsid w:val="00C50D6F"/>
    <w:rsid w:val="00C50DCF"/>
    <w:rsid w:val="00C510E4"/>
    <w:rsid w:val="00C5132D"/>
    <w:rsid w:val="00C5177E"/>
    <w:rsid w:val="00C51810"/>
    <w:rsid w:val="00C51C6A"/>
    <w:rsid w:val="00C51D1B"/>
    <w:rsid w:val="00C51E47"/>
    <w:rsid w:val="00C52792"/>
    <w:rsid w:val="00C52F0A"/>
    <w:rsid w:val="00C531A7"/>
    <w:rsid w:val="00C54125"/>
    <w:rsid w:val="00C54267"/>
    <w:rsid w:val="00C5437C"/>
    <w:rsid w:val="00C5466D"/>
    <w:rsid w:val="00C549FB"/>
    <w:rsid w:val="00C552DA"/>
    <w:rsid w:val="00C5543C"/>
    <w:rsid w:val="00C55B27"/>
    <w:rsid w:val="00C55B2E"/>
    <w:rsid w:val="00C55DD7"/>
    <w:rsid w:val="00C563DD"/>
    <w:rsid w:val="00C57190"/>
    <w:rsid w:val="00C571FE"/>
    <w:rsid w:val="00C574A4"/>
    <w:rsid w:val="00C57C72"/>
    <w:rsid w:val="00C57E14"/>
    <w:rsid w:val="00C57ECA"/>
    <w:rsid w:val="00C6051F"/>
    <w:rsid w:val="00C606D9"/>
    <w:rsid w:val="00C60D9A"/>
    <w:rsid w:val="00C611C1"/>
    <w:rsid w:val="00C61727"/>
    <w:rsid w:val="00C6174E"/>
    <w:rsid w:val="00C6176F"/>
    <w:rsid w:val="00C61B0D"/>
    <w:rsid w:val="00C61D78"/>
    <w:rsid w:val="00C624B5"/>
    <w:rsid w:val="00C626D7"/>
    <w:rsid w:val="00C62BFE"/>
    <w:rsid w:val="00C63318"/>
    <w:rsid w:val="00C63E05"/>
    <w:rsid w:val="00C64354"/>
    <w:rsid w:val="00C649DC"/>
    <w:rsid w:val="00C6552D"/>
    <w:rsid w:val="00C655B9"/>
    <w:rsid w:val="00C6596D"/>
    <w:rsid w:val="00C65EAE"/>
    <w:rsid w:val="00C66969"/>
    <w:rsid w:val="00C66DFC"/>
    <w:rsid w:val="00C6704F"/>
    <w:rsid w:val="00C701F9"/>
    <w:rsid w:val="00C70337"/>
    <w:rsid w:val="00C7093F"/>
    <w:rsid w:val="00C70D01"/>
    <w:rsid w:val="00C71357"/>
    <w:rsid w:val="00C714DB"/>
    <w:rsid w:val="00C71573"/>
    <w:rsid w:val="00C71D3F"/>
    <w:rsid w:val="00C71DCD"/>
    <w:rsid w:val="00C72023"/>
    <w:rsid w:val="00C722D6"/>
    <w:rsid w:val="00C72307"/>
    <w:rsid w:val="00C7251D"/>
    <w:rsid w:val="00C726F2"/>
    <w:rsid w:val="00C72BF1"/>
    <w:rsid w:val="00C72EBA"/>
    <w:rsid w:val="00C730DA"/>
    <w:rsid w:val="00C7313A"/>
    <w:rsid w:val="00C73D8C"/>
    <w:rsid w:val="00C747ED"/>
    <w:rsid w:val="00C74B18"/>
    <w:rsid w:val="00C74EE6"/>
    <w:rsid w:val="00C75153"/>
    <w:rsid w:val="00C75410"/>
    <w:rsid w:val="00C754D0"/>
    <w:rsid w:val="00C75F0E"/>
    <w:rsid w:val="00C760E9"/>
    <w:rsid w:val="00C76164"/>
    <w:rsid w:val="00C765A0"/>
    <w:rsid w:val="00C77AEA"/>
    <w:rsid w:val="00C8077D"/>
    <w:rsid w:val="00C807C9"/>
    <w:rsid w:val="00C80A81"/>
    <w:rsid w:val="00C80B02"/>
    <w:rsid w:val="00C80B50"/>
    <w:rsid w:val="00C80D07"/>
    <w:rsid w:val="00C811B2"/>
    <w:rsid w:val="00C81AE2"/>
    <w:rsid w:val="00C82429"/>
    <w:rsid w:val="00C84366"/>
    <w:rsid w:val="00C847D7"/>
    <w:rsid w:val="00C84BFE"/>
    <w:rsid w:val="00C853AB"/>
    <w:rsid w:val="00C85690"/>
    <w:rsid w:val="00C85AB5"/>
    <w:rsid w:val="00C85C0A"/>
    <w:rsid w:val="00C85F92"/>
    <w:rsid w:val="00C86339"/>
    <w:rsid w:val="00C86852"/>
    <w:rsid w:val="00C86DAB"/>
    <w:rsid w:val="00C871A1"/>
    <w:rsid w:val="00C873FE"/>
    <w:rsid w:val="00C87DFA"/>
    <w:rsid w:val="00C87EA7"/>
    <w:rsid w:val="00C90A35"/>
    <w:rsid w:val="00C90D0F"/>
    <w:rsid w:val="00C90ECA"/>
    <w:rsid w:val="00C9178A"/>
    <w:rsid w:val="00C91998"/>
    <w:rsid w:val="00C91AF2"/>
    <w:rsid w:val="00C9258A"/>
    <w:rsid w:val="00C93249"/>
    <w:rsid w:val="00C937BA"/>
    <w:rsid w:val="00C93870"/>
    <w:rsid w:val="00C9388B"/>
    <w:rsid w:val="00C94363"/>
    <w:rsid w:val="00C9491D"/>
    <w:rsid w:val="00C94B5C"/>
    <w:rsid w:val="00C94BD9"/>
    <w:rsid w:val="00C94E4C"/>
    <w:rsid w:val="00C95739"/>
    <w:rsid w:val="00C962BE"/>
    <w:rsid w:val="00C97605"/>
    <w:rsid w:val="00C97D5E"/>
    <w:rsid w:val="00C97F41"/>
    <w:rsid w:val="00CA10B0"/>
    <w:rsid w:val="00CA1211"/>
    <w:rsid w:val="00CA13EA"/>
    <w:rsid w:val="00CA1BE5"/>
    <w:rsid w:val="00CA1E04"/>
    <w:rsid w:val="00CA31FA"/>
    <w:rsid w:val="00CA3832"/>
    <w:rsid w:val="00CA38D8"/>
    <w:rsid w:val="00CA4700"/>
    <w:rsid w:val="00CA47E7"/>
    <w:rsid w:val="00CA4DA5"/>
    <w:rsid w:val="00CA4EB0"/>
    <w:rsid w:val="00CA5160"/>
    <w:rsid w:val="00CA5D9C"/>
    <w:rsid w:val="00CA5EAA"/>
    <w:rsid w:val="00CA607C"/>
    <w:rsid w:val="00CA6138"/>
    <w:rsid w:val="00CA7D4F"/>
    <w:rsid w:val="00CB010E"/>
    <w:rsid w:val="00CB085F"/>
    <w:rsid w:val="00CB0EA1"/>
    <w:rsid w:val="00CB0FBE"/>
    <w:rsid w:val="00CB11CF"/>
    <w:rsid w:val="00CB1605"/>
    <w:rsid w:val="00CB16C7"/>
    <w:rsid w:val="00CB267B"/>
    <w:rsid w:val="00CB27A6"/>
    <w:rsid w:val="00CB2FD6"/>
    <w:rsid w:val="00CB3318"/>
    <w:rsid w:val="00CB3EF8"/>
    <w:rsid w:val="00CB4952"/>
    <w:rsid w:val="00CB50E2"/>
    <w:rsid w:val="00CB5344"/>
    <w:rsid w:val="00CB55B7"/>
    <w:rsid w:val="00CB5BDF"/>
    <w:rsid w:val="00CB5C0A"/>
    <w:rsid w:val="00CB6205"/>
    <w:rsid w:val="00CB69A1"/>
    <w:rsid w:val="00CB72C1"/>
    <w:rsid w:val="00CB7B31"/>
    <w:rsid w:val="00CB7BCB"/>
    <w:rsid w:val="00CB7DB5"/>
    <w:rsid w:val="00CC03E4"/>
    <w:rsid w:val="00CC0401"/>
    <w:rsid w:val="00CC050A"/>
    <w:rsid w:val="00CC09F2"/>
    <w:rsid w:val="00CC12A9"/>
    <w:rsid w:val="00CC171C"/>
    <w:rsid w:val="00CC1AC1"/>
    <w:rsid w:val="00CC3125"/>
    <w:rsid w:val="00CC3535"/>
    <w:rsid w:val="00CC3548"/>
    <w:rsid w:val="00CC36CE"/>
    <w:rsid w:val="00CC3C01"/>
    <w:rsid w:val="00CC41C3"/>
    <w:rsid w:val="00CC4E41"/>
    <w:rsid w:val="00CC5627"/>
    <w:rsid w:val="00CC578F"/>
    <w:rsid w:val="00CC5E46"/>
    <w:rsid w:val="00CC6097"/>
    <w:rsid w:val="00CC6162"/>
    <w:rsid w:val="00CC61D7"/>
    <w:rsid w:val="00CC6695"/>
    <w:rsid w:val="00CC782A"/>
    <w:rsid w:val="00CC7866"/>
    <w:rsid w:val="00CC7E52"/>
    <w:rsid w:val="00CC7FDB"/>
    <w:rsid w:val="00CD0424"/>
    <w:rsid w:val="00CD04D2"/>
    <w:rsid w:val="00CD086D"/>
    <w:rsid w:val="00CD08B7"/>
    <w:rsid w:val="00CD1398"/>
    <w:rsid w:val="00CD1772"/>
    <w:rsid w:val="00CD2597"/>
    <w:rsid w:val="00CD2BAD"/>
    <w:rsid w:val="00CD2F72"/>
    <w:rsid w:val="00CD30B3"/>
    <w:rsid w:val="00CD3554"/>
    <w:rsid w:val="00CD3E7B"/>
    <w:rsid w:val="00CD4166"/>
    <w:rsid w:val="00CD4729"/>
    <w:rsid w:val="00CD504E"/>
    <w:rsid w:val="00CD626C"/>
    <w:rsid w:val="00CD6330"/>
    <w:rsid w:val="00CD6C84"/>
    <w:rsid w:val="00CD7234"/>
    <w:rsid w:val="00CD78C3"/>
    <w:rsid w:val="00CE0746"/>
    <w:rsid w:val="00CE117F"/>
    <w:rsid w:val="00CE15B9"/>
    <w:rsid w:val="00CE277D"/>
    <w:rsid w:val="00CE2CC2"/>
    <w:rsid w:val="00CE2DFE"/>
    <w:rsid w:val="00CE3449"/>
    <w:rsid w:val="00CE4493"/>
    <w:rsid w:val="00CE4633"/>
    <w:rsid w:val="00CE492F"/>
    <w:rsid w:val="00CE59D0"/>
    <w:rsid w:val="00CE6215"/>
    <w:rsid w:val="00CE6380"/>
    <w:rsid w:val="00CE668A"/>
    <w:rsid w:val="00CE6756"/>
    <w:rsid w:val="00CE6C66"/>
    <w:rsid w:val="00CE72AC"/>
    <w:rsid w:val="00CE730F"/>
    <w:rsid w:val="00CE731F"/>
    <w:rsid w:val="00CE7E20"/>
    <w:rsid w:val="00CF0409"/>
    <w:rsid w:val="00CF0468"/>
    <w:rsid w:val="00CF08C5"/>
    <w:rsid w:val="00CF0C22"/>
    <w:rsid w:val="00CF1362"/>
    <w:rsid w:val="00CF1BF8"/>
    <w:rsid w:val="00CF1BFC"/>
    <w:rsid w:val="00CF1C6A"/>
    <w:rsid w:val="00CF24AA"/>
    <w:rsid w:val="00CF28D7"/>
    <w:rsid w:val="00CF2C05"/>
    <w:rsid w:val="00CF2EA3"/>
    <w:rsid w:val="00CF2FA2"/>
    <w:rsid w:val="00CF3ECD"/>
    <w:rsid w:val="00CF3F1C"/>
    <w:rsid w:val="00CF461C"/>
    <w:rsid w:val="00CF4695"/>
    <w:rsid w:val="00CF4791"/>
    <w:rsid w:val="00CF49FD"/>
    <w:rsid w:val="00CF4B64"/>
    <w:rsid w:val="00CF53F2"/>
    <w:rsid w:val="00CF5A08"/>
    <w:rsid w:val="00CF5CA1"/>
    <w:rsid w:val="00CF6828"/>
    <w:rsid w:val="00CF6F7B"/>
    <w:rsid w:val="00CF751A"/>
    <w:rsid w:val="00CF79A0"/>
    <w:rsid w:val="00CF7ACD"/>
    <w:rsid w:val="00CF7D29"/>
    <w:rsid w:val="00D001C9"/>
    <w:rsid w:val="00D00922"/>
    <w:rsid w:val="00D00B90"/>
    <w:rsid w:val="00D00ED3"/>
    <w:rsid w:val="00D01409"/>
    <w:rsid w:val="00D01734"/>
    <w:rsid w:val="00D019C6"/>
    <w:rsid w:val="00D01B6F"/>
    <w:rsid w:val="00D02536"/>
    <w:rsid w:val="00D029BD"/>
    <w:rsid w:val="00D02E80"/>
    <w:rsid w:val="00D02FB4"/>
    <w:rsid w:val="00D03CEC"/>
    <w:rsid w:val="00D03DD7"/>
    <w:rsid w:val="00D03F46"/>
    <w:rsid w:val="00D0437A"/>
    <w:rsid w:val="00D04671"/>
    <w:rsid w:val="00D054DE"/>
    <w:rsid w:val="00D05719"/>
    <w:rsid w:val="00D05805"/>
    <w:rsid w:val="00D05B97"/>
    <w:rsid w:val="00D05CEA"/>
    <w:rsid w:val="00D065E0"/>
    <w:rsid w:val="00D0742C"/>
    <w:rsid w:val="00D076C9"/>
    <w:rsid w:val="00D07E39"/>
    <w:rsid w:val="00D07FD7"/>
    <w:rsid w:val="00D102C9"/>
    <w:rsid w:val="00D10B73"/>
    <w:rsid w:val="00D10CA0"/>
    <w:rsid w:val="00D1159F"/>
    <w:rsid w:val="00D1167A"/>
    <w:rsid w:val="00D116B1"/>
    <w:rsid w:val="00D116D7"/>
    <w:rsid w:val="00D11C50"/>
    <w:rsid w:val="00D1248B"/>
    <w:rsid w:val="00D12987"/>
    <w:rsid w:val="00D12EDD"/>
    <w:rsid w:val="00D13059"/>
    <w:rsid w:val="00D130F8"/>
    <w:rsid w:val="00D137A3"/>
    <w:rsid w:val="00D1392B"/>
    <w:rsid w:val="00D14F8A"/>
    <w:rsid w:val="00D1547C"/>
    <w:rsid w:val="00D157F2"/>
    <w:rsid w:val="00D15E21"/>
    <w:rsid w:val="00D1731A"/>
    <w:rsid w:val="00D177E0"/>
    <w:rsid w:val="00D179EF"/>
    <w:rsid w:val="00D17E72"/>
    <w:rsid w:val="00D205C7"/>
    <w:rsid w:val="00D20840"/>
    <w:rsid w:val="00D208BF"/>
    <w:rsid w:val="00D20F22"/>
    <w:rsid w:val="00D212B8"/>
    <w:rsid w:val="00D2207E"/>
    <w:rsid w:val="00D22B70"/>
    <w:rsid w:val="00D239EF"/>
    <w:rsid w:val="00D23E60"/>
    <w:rsid w:val="00D24D06"/>
    <w:rsid w:val="00D24F23"/>
    <w:rsid w:val="00D24F94"/>
    <w:rsid w:val="00D24FA3"/>
    <w:rsid w:val="00D25C67"/>
    <w:rsid w:val="00D25DC2"/>
    <w:rsid w:val="00D266C7"/>
    <w:rsid w:val="00D268AF"/>
    <w:rsid w:val="00D26ACE"/>
    <w:rsid w:val="00D27232"/>
    <w:rsid w:val="00D27399"/>
    <w:rsid w:val="00D273A1"/>
    <w:rsid w:val="00D2763D"/>
    <w:rsid w:val="00D27888"/>
    <w:rsid w:val="00D30F12"/>
    <w:rsid w:val="00D30F72"/>
    <w:rsid w:val="00D31215"/>
    <w:rsid w:val="00D31742"/>
    <w:rsid w:val="00D322FB"/>
    <w:rsid w:val="00D32794"/>
    <w:rsid w:val="00D3318E"/>
    <w:rsid w:val="00D3345C"/>
    <w:rsid w:val="00D33A70"/>
    <w:rsid w:val="00D33E33"/>
    <w:rsid w:val="00D3441D"/>
    <w:rsid w:val="00D347B5"/>
    <w:rsid w:val="00D35559"/>
    <w:rsid w:val="00D35E5B"/>
    <w:rsid w:val="00D36780"/>
    <w:rsid w:val="00D37AFB"/>
    <w:rsid w:val="00D40164"/>
    <w:rsid w:val="00D40565"/>
    <w:rsid w:val="00D40923"/>
    <w:rsid w:val="00D41304"/>
    <w:rsid w:val="00D4218E"/>
    <w:rsid w:val="00D428A2"/>
    <w:rsid w:val="00D438E9"/>
    <w:rsid w:val="00D43BEC"/>
    <w:rsid w:val="00D43C97"/>
    <w:rsid w:val="00D43D11"/>
    <w:rsid w:val="00D43D4A"/>
    <w:rsid w:val="00D440D5"/>
    <w:rsid w:val="00D44188"/>
    <w:rsid w:val="00D44451"/>
    <w:rsid w:val="00D45863"/>
    <w:rsid w:val="00D45886"/>
    <w:rsid w:val="00D46D05"/>
    <w:rsid w:val="00D46D2A"/>
    <w:rsid w:val="00D46E57"/>
    <w:rsid w:val="00D46F99"/>
    <w:rsid w:val="00D47FA8"/>
    <w:rsid w:val="00D50603"/>
    <w:rsid w:val="00D50AC9"/>
    <w:rsid w:val="00D50AF3"/>
    <w:rsid w:val="00D50CEE"/>
    <w:rsid w:val="00D5108F"/>
    <w:rsid w:val="00D51B4E"/>
    <w:rsid w:val="00D51EC1"/>
    <w:rsid w:val="00D51EC9"/>
    <w:rsid w:val="00D51EF1"/>
    <w:rsid w:val="00D52025"/>
    <w:rsid w:val="00D52444"/>
    <w:rsid w:val="00D52D9A"/>
    <w:rsid w:val="00D5369C"/>
    <w:rsid w:val="00D53947"/>
    <w:rsid w:val="00D53C56"/>
    <w:rsid w:val="00D543C7"/>
    <w:rsid w:val="00D54B5A"/>
    <w:rsid w:val="00D5647D"/>
    <w:rsid w:val="00D56F08"/>
    <w:rsid w:val="00D572D7"/>
    <w:rsid w:val="00D57C17"/>
    <w:rsid w:val="00D61FC3"/>
    <w:rsid w:val="00D6212C"/>
    <w:rsid w:val="00D62681"/>
    <w:rsid w:val="00D633AF"/>
    <w:rsid w:val="00D63785"/>
    <w:rsid w:val="00D639C6"/>
    <w:rsid w:val="00D64011"/>
    <w:rsid w:val="00D646AB"/>
    <w:rsid w:val="00D64F9D"/>
    <w:rsid w:val="00D655EE"/>
    <w:rsid w:val="00D65AA7"/>
    <w:rsid w:val="00D65CDA"/>
    <w:rsid w:val="00D67270"/>
    <w:rsid w:val="00D67849"/>
    <w:rsid w:val="00D67ACE"/>
    <w:rsid w:val="00D67E18"/>
    <w:rsid w:val="00D70189"/>
    <w:rsid w:val="00D70574"/>
    <w:rsid w:val="00D70D36"/>
    <w:rsid w:val="00D70E8A"/>
    <w:rsid w:val="00D70FC5"/>
    <w:rsid w:val="00D7171A"/>
    <w:rsid w:val="00D71EAD"/>
    <w:rsid w:val="00D73993"/>
    <w:rsid w:val="00D741BD"/>
    <w:rsid w:val="00D74399"/>
    <w:rsid w:val="00D743BE"/>
    <w:rsid w:val="00D746B2"/>
    <w:rsid w:val="00D75456"/>
    <w:rsid w:val="00D7554F"/>
    <w:rsid w:val="00D76433"/>
    <w:rsid w:val="00D7681C"/>
    <w:rsid w:val="00D77135"/>
    <w:rsid w:val="00D77563"/>
    <w:rsid w:val="00D77D41"/>
    <w:rsid w:val="00D80099"/>
    <w:rsid w:val="00D802CF"/>
    <w:rsid w:val="00D81166"/>
    <w:rsid w:val="00D81326"/>
    <w:rsid w:val="00D81497"/>
    <w:rsid w:val="00D81599"/>
    <w:rsid w:val="00D817F5"/>
    <w:rsid w:val="00D81E80"/>
    <w:rsid w:val="00D82551"/>
    <w:rsid w:val="00D829A7"/>
    <w:rsid w:val="00D83435"/>
    <w:rsid w:val="00D8348A"/>
    <w:rsid w:val="00D83A8D"/>
    <w:rsid w:val="00D83E1C"/>
    <w:rsid w:val="00D84563"/>
    <w:rsid w:val="00D85B51"/>
    <w:rsid w:val="00D86055"/>
    <w:rsid w:val="00D86A9D"/>
    <w:rsid w:val="00D86EEE"/>
    <w:rsid w:val="00D86FEB"/>
    <w:rsid w:val="00D870E3"/>
    <w:rsid w:val="00D875A9"/>
    <w:rsid w:val="00D877DE"/>
    <w:rsid w:val="00D878D2"/>
    <w:rsid w:val="00D87B16"/>
    <w:rsid w:val="00D87C69"/>
    <w:rsid w:val="00D87F00"/>
    <w:rsid w:val="00D904AB"/>
    <w:rsid w:val="00D91328"/>
    <w:rsid w:val="00D91380"/>
    <w:rsid w:val="00D91434"/>
    <w:rsid w:val="00D91BB6"/>
    <w:rsid w:val="00D91F10"/>
    <w:rsid w:val="00D93162"/>
    <w:rsid w:val="00D938F7"/>
    <w:rsid w:val="00D93BFA"/>
    <w:rsid w:val="00D94045"/>
    <w:rsid w:val="00D94851"/>
    <w:rsid w:val="00D948E1"/>
    <w:rsid w:val="00D94F45"/>
    <w:rsid w:val="00D94FC8"/>
    <w:rsid w:val="00D9599E"/>
    <w:rsid w:val="00D95CDF"/>
    <w:rsid w:val="00D95D20"/>
    <w:rsid w:val="00D96121"/>
    <w:rsid w:val="00D96918"/>
    <w:rsid w:val="00D96A07"/>
    <w:rsid w:val="00D96EAC"/>
    <w:rsid w:val="00D970A9"/>
    <w:rsid w:val="00D9710C"/>
    <w:rsid w:val="00D97AC8"/>
    <w:rsid w:val="00D97D75"/>
    <w:rsid w:val="00DA005C"/>
    <w:rsid w:val="00DA036E"/>
    <w:rsid w:val="00DA070D"/>
    <w:rsid w:val="00DA0B78"/>
    <w:rsid w:val="00DA0E72"/>
    <w:rsid w:val="00DA0FDA"/>
    <w:rsid w:val="00DA13A6"/>
    <w:rsid w:val="00DA1906"/>
    <w:rsid w:val="00DA1E81"/>
    <w:rsid w:val="00DA1E87"/>
    <w:rsid w:val="00DA1F5B"/>
    <w:rsid w:val="00DA2A24"/>
    <w:rsid w:val="00DA353B"/>
    <w:rsid w:val="00DA3574"/>
    <w:rsid w:val="00DA368B"/>
    <w:rsid w:val="00DA36C7"/>
    <w:rsid w:val="00DA4045"/>
    <w:rsid w:val="00DA42EE"/>
    <w:rsid w:val="00DA5111"/>
    <w:rsid w:val="00DA5D1E"/>
    <w:rsid w:val="00DA70E2"/>
    <w:rsid w:val="00DA73BE"/>
    <w:rsid w:val="00DA7757"/>
    <w:rsid w:val="00DB0359"/>
    <w:rsid w:val="00DB03B1"/>
    <w:rsid w:val="00DB2268"/>
    <w:rsid w:val="00DB22CD"/>
    <w:rsid w:val="00DB24D8"/>
    <w:rsid w:val="00DB28D7"/>
    <w:rsid w:val="00DB2AA7"/>
    <w:rsid w:val="00DB2BA6"/>
    <w:rsid w:val="00DB2F16"/>
    <w:rsid w:val="00DB2F85"/>
    <w:rsid w:val="00DB30B2"/>
    <w:rsid w:val="00DB3D5E"/>
    <w:rsid w:val="00DB3DA8"/>
    <w:rsid w:val="00DB4471"/>
    <w:rsid w:val="00DB4891"/>
    <w:rsid w:val="00DB4A37"/>
    <w:rsid w:val="00DB4B2C"/>
    <w:rsid w:val="00DB55A4"/>
    <w:rsid w:val="00DB56C5"/>
    <w:rsid w:val="00DB69AD"/>
    <w:rsid w:val="00DB6DA4"/>
    <w:rsid w:val="00DB7832"/>
    <w:rsid w:val="00DC00D5"/>
    <w:rsid w:val="00DC0C40"/>
    <w:rsid w:val="00DC0EA8"/>
    <w:rsid w:val="00DC11CB"/>
    <w:rsid w:val="00DC1442"/>
    <w:rsid w:val="00DC14DF"/>
    <w:rsid w:val="00DC1920"/>
    <w:rsid w:val="00DC1B80"/>
    <w:rsid w:val="00DC2328"/>
    <w:rsid w:val="00DC25EE"/>
    <w:rsid w:val="00DC2A16"/>
    <w:rsid w:val="00DC2A5C"/>
    <w:rsid w:val="00DC2FFD"/>
    <w:rsid w:val="00DC42FA"/>
    <w:rsid w:val="00DC4B75"/>
    <w:rsid w:val="00DC4D4B"/>
    <w:rsid w:val="00DC51C1"/>
    <w:rsid w:val="00DC5BDE"/>
    <w:rsid w:val="00DC6022"/>
    <w:rsid w:val="00DC6598"/>
    <w:rsid w:val="00DC6E36"/>
    <w:rsid w:val="00DC74EA"/>
    <w:rsid w:val="00DC79AC"/>
    <w:rsid w:val="00DC7E6A"/>
    <w:rsid w:val="00DC7FFC"/>
    <w:rsid w:val="00DD0B9E"/>
    <w:rsid w:val="00DD14CD"/>
    <w:rsid w:val="00DD15D1"/>
    <w:rsid w:val="00DD16EA"/>
    <w:rsid w:val="00DD199C"/>
    <w:rsid w:val="00DD1B27"/>
    <w:rsid w:val="00DD1D22"/>
    <w:rsid w:val="00DD2000"/>
    <w:rsid w:val="00DD2234"/>
    <w:rsid w:val="00DD2C5D"/>
    <w:rsid w:val="00DD3EF8"/>
    <w:rsid w:val="00DD4700"/>
    <w:rsid w:val="00DD4E7F"/>
    <w:rsid w:val="00DD512B"/>
    <w:rsid w:val="00DD5B75"/>
    <w:rsid w:val="00DD5E5E"/>
    <w:rsid w:val="00DD5ED8"/>
    <w:rsid w:val="00DD6A8B"/>
    <w:rsid w:val="00DD6B90"/>
    <w:rsid w:val="00DD6D0A"/>
    <w:rsid w:val="00DD7653"/>
    <w:rsid w:val="00DD7CE8"/>
    <w:rsid w:val="00DD7D43"/>
    <w:rsid w:val="00DD7DCF"/>
    <w:rsid w:val="00DE0054"/>
    <w:rsid w:val="00DE02FE"/>
    <w:rsid w:val="00DE067D"/>
    <w:rsid w:val="00DE06F7"/>
    <w:rsid w:val="00DE12A9"/>
    <w:rsid w:val="00DE17FC"/>
    <w:rsid w:val="00DE190D"/>
    <w:rsid w:val="00DE1AF0"/>
    <w:rsid w:val="00DE267E"/>
    <w:rsid w:val="00DE2856"/>
    <w:rsid w:val="00DE2AE3"/>
    <w:rsid w:val="00DE2B22"/>
    <w:rsid w:val="00DE3052"/>
    <w:rsid w:val="00DE337B"/>
    <w:rsid w:val="00DE3733"/>
    <w:rsid w:val="00DE395D"/>
    <w:rsid w:val="00DE3D7A"/>
    <w:rsid w:val="00DE3F21"/>
    <w:rsid w:val="00DE4D59"/>
    <w:rsid w:val="00DE599D"/>
    <w:rsid w:val="00DE5B06"/>
    <w:rsid w:val="00DE5EC2"/>
    <w:rsid w:val="00DE654F"/>
    <w:rsid w:val="00DE6A1F"/>
    <w:rsid w:val="00DE79AC"/>
    <w:rsid w:val="00DE7D36"/>
    <w:rsid w:val="00DE7F3C"/>
    <w:rsid w:val="00DF01E4"/>
    <w:rsid w:val="00DF0802"/>
    <w:rsid w:val="00DF0F70"/>
    <w:rsid w:val="00DF1116"/>
    <w:rsid w:val="00DF21E8"/>
    <w:rsid w:val="00DF2400"/>
    <w:rsid w:val="00DF2B69"/>
    <w:rsid w:val="00DF2DFD"/>
    <w:rsid w:val="00DF39DD"/>
    <w:rsid w:val="00DF4A5A"/>
    <w:rsid w:val="00DF524E"/>
    <w:rsid w:val="00DF604B"/>
    <w:rsid w:val="00DF66BF"/>
    <w:rsid w:val="00DF6872"/>
    <w:rsid w:val="00DF68B4"/>
    <w:rsid w:val="00DF6A29"/>
    <w:rsid w:val="00DF6AD5"/>
    <w:rsid w:val="00DF73F5"/>
    <w:rsid w:val="00DF7914"/>
    <w:rsid w:val="00DF797A"/>
    <w:rsid w:val="00E006E2"/>
    <w:rsid w:val="00E0146A"/>
    <w:rsid w:val="00E01942"/>
    <w:rsid w:val="00E021A3"/>
    <w:rsid w:val="00E023BA"/>
    <w:rsid w:val="00E0380E"/>
    <w:rsid w:val="00E03881"/>
    <w:rsid w:val="00E039FF"/>
    <w:rsid w:val="00E03C4B"/>
    <w:rsid w:val="00E03D32"/>
    <w:rsid w:val="00E048C5"/>
    <w:rsid w:val="00E049FB"/>
    <w:rsid w:val="00E04B99"/>
    <w:rsid w:val="00E0511A"/>
    <w:rsid w:val="00E0580B"/>
    <w:rsid w:val="00E06A58"/>
    <w:rsid w:val="00E06A93"/>
    <w:rsid w:val="00E06A9B"/>
    <w:rsid w:val="00E06C20"/>
    <w:rsid w:val="00E06C5E"/>
    <w:rsid w:val="00E07000"/>
    <w:rsid w:val="00E07297"/>
    <w:rsid w:val="00E074D6"/>
    <w:rsid w:val="00E07D32"/>
    <w:rsid w:val="00E101D7"/>
    <w:rsid w:val="00E10870"/>
    <w:rsid w:val="00E10C80"/>
    <w:rsid w:val="00E11489"/>
    <w:rsid w:val="00E114F2"/>
    <w:rsid w:val="00E11BDA"/>
    <w:rsid w:val="00E11E01"/>
    <w:rsid w:val="00E124EF"/>
    <w:rsid w:val="00E12712"/>
    <w:rsid w:val="00E1328A"/>
    <w:rsid w:val="00E13F7D"/>
    <w:rsid w:val="00E14950"/>
    <w:rsid w:val="00E14FC2"/>
    <w:rsid w:val="00E15E1C"/>
    <w:rsid w:val="00E162A8"/>
    <w:rsid w:val="00E16319"/>
    <w:rsid w:val="00E163F9"/>
    <w:rsid w:val="00E16983"/>
    <w:rsid w:val="00E16B75"/>
    <w:rsid w:val="00E16BA8"/>
    <w:rsid w:val="00E16E57"/>
    <w:rsid w:val="00E17238"/>
    <w:rsid w:val="00E17256"/>
    <w:rsid w:val="00E175E8"/>
    <w:rsid w:val="00E17875"/>
    <w:rsid w:val="00E21682"/>
    <w:rsid w:val="00E21D92"/>
    <w:rsid w:val="00E22406"/>
    <w:rsid w:val="00E22824"/>
    <w:rsid w:val="00E23161"/>
    <w:rsid w:val="00E2328C"/>
    <w:rsid w:val="00E236CA"/>
    <w:rsid w:val="00E23C5F"/>
    <w:rsid w:val="00E24292"/>
    <w:rsid w:val="00E24E50"/>
    <w:rsid w:val="00E24F4F"/>
    <w:rsid w:val="00E252FB"/>
    <w:rsid w:val="00E25417"/>
    <w:rsid w:val="00E26F13"/>
    <w:rsid w:val="00E27696"/>
    <w:rsid w:val="00E27745"/>
    <w:rsid w:val="00E27BB5"/>
    <w:rsid w:val="00E27BDB"/>
    <w:rsid w:val="00E27BF1"/>
    <w:rsid w:val="00E27DB5"/>
    <w:rsid w:val="00E27FCA"/>
    <w:rsid w:val="00E3048D"/>
    <w:rsid w:val="00E3060C"/>
    <w:rsid w:val="00E3072F"/>
    <w:rsid w:val="00E30C80"/>
    <w:rsid w:val="00E311A7"/>
    <w:rsid w:val="00E3196B"/>
    <w:rsid w:val="00E327F4"/>
    <w:rsid w:val="00E328A4"/>
    <w:rsid w:val="00E32F09"/>
    <w:rsid w:val="00E32FA5"/>
    <w:rsid w:val="00E3327D"/>
    <w:rsid w:val="00E33498"/>
    <w:rsid w:val="00E337EF"/>
    <w:rsid w:val="00E33A1E"/>
    <w:rsid w:val="00E34246"/>
    <w:rsid w:val="00E35BA3"/>
    <w:rsid w:val="00E35C83"/>
    <w:rsid w:val="00E36075"/>
    <w:rsid w:val="00E363BE"/>
    <w:rsid w:val="00E36548"/>
    <w:rsid w:val="00E36A45"/>
    <w:rsid w:val="00E37087"/>
    <w:rsid w:val="00E40A32"/>
    <w:rsid w:val="00E411A3"/>
    <w:rsid w:val="00E41475"/>
    <w:rsid w:val="00E415B8"/>
    <w:rsid w:val="00E415C6"/>
    <w:rsid w:val="00E418D4"/>
    <w:rsid w:val="00E4204B"/>
    <w:rsid w:val="00E42387"/>
    <w:rsid w:val="00E42821"/>
    <w:rsid w:val="00E428E0"/>
    <w:rsid w:val="00E42F91"/>
    <w:rsid w:val="00E43308"/>
    <w:rsid w:val="00E4365F"/>
    <w:rsid w:val="00E43FD4"/>
    <w:rsid w:val="00E44189"/>
    <w:rsid w:val="00E443D1"/>
    <w:rsid w:val="00E44BE9"/>
    <w:rsid w:val="00E44C27"/>
    <w:rsid w:val="00E45225"/>
    <w:rsid w:val="00E468E7"/>
    <w:rsid w:val="00E46B60"/>
    <w:rsid w:val="00E46B64"/>
    <w:rsid w:val="00E47863"/>
    <w:rsid w:val="00E4793B"/>
    <w:rsid w:val="00E47998"/>
    <w:rsid w:val="00E47BEF"/>
    <w:rsid w:val="00E50092"/>
    <w:rsid w:val="00E50273"/>
    <w:rsid w:val="00E5052F"/>
    <w:rsid w:val="00E50642"/>
    <w:rsid w:val="00E509B9"/>
    <w:rsid w:val="00E50B86"/>
    <w:rsid w:val="00E50CDC"/>
    <w:rsid w:val="00E51306"/>
    <w:rsid w:val="00E51394"/>
    <w:rsid w:val="00E51635"/>
    <w:rsid w:val="00E5235D"/>
    <w:rsid w:val="00E525D7"/>
    <w:rsid w:val="00E52C07"/>
    <w:rsid w:val="00E52EF1"/>
    <w:rsid w:val="00E54203"/>
    <w:rsid w:val="00E5485B"/>
    <w:rsid w:val="00E54CDF"/>
    <w:rsid w:val="00E55026"/>
    <w:rsid w:val="00E551AB"/>
    <w:rsid w:val="00E551FB"/>
    <w:rsid w:val="00E5547A"/>
    <w:rsid w:val="00E55501"/>
    <w:rsid w:val="00E55A1F"/>
    <w:rsid w:val="00E55CAE"/>
    <w:rsid w:val="00E56092"/>
    <w:rsid w:val="00E563E3"/>
    <w:rsid w:val="00E56658"/>
    <w:rsid w:val="00E56799"/>
    <w:rsid w:val="00E57134"/>
    <w:rsid w:val="00E572F0"/>
    <w:rsid w:val="00E57523"/>
    <w:rsid w:val="00E57750"/>
    <w:rsid w:val="00E57946"/>
    <w:rsid w:val="00E57A6C"/>
    <w:rsid w:val="00E57FB5"/>
    <w:rsid w:val="00E602BD"/>
    <w:rsid w:val="00E60395"/>
    <w:rsid w:val="00E605CD"/>
    <w:rsid w:val="00E61044"/>
    <w:rsid w:val="00E618AD"/>
    <w:rsid w:val="00E62AE9"/>
    <w:rsid w:val="00E62E43"/>
    <w:rsid w:val="00E62F6F"/>
    <w:rsid w:val="00E63A8F"/>
    <w:rsid w:val="00E63B9E"/>
    <w:rsid w:val="00E63E76"/>
    <w:rsid w:val="00E641FB"/>
    <w:rsid w:val="00E642FB"/>
    <w:rsid w:val="00E64731"/>
    <w:rsid w:val="00E64F9C"/>
    <w:rsid w:val="00E65233"/>
    <w:rsid w:val="00E65AA3"/>
    <w:rsid w:val="00E660FB"/>
    <w:rsid w:val="00E66898"/>
    <w:rsid w:val="00E6743F"/>
    <w:rsid w:val="00E67F4C"/>
    <w:rsid w:val="00E700AA"/>
    <w:rsid w:val="00E70DBF"/>
    <w:rsid w:val="00E70DEC"/>
    <w:rsid w:val="00E70FED"/>
    <w:rsid w:val="00E720C2"/>
    <w:rsid w:val="00E72121"/>
    <w:rsid w:val="00E722E8"/>
    <w:rsid w:val="00E726A8"/>
    <w:rsid w:val="00E73AB9"/>
    <w:rsid w:val="00E7447B"/>
    <w:rsid w:val="00E75BAE"/>
    <w:rsid w:val="00E75D5E"/>
    <w:rsid w:val="00E76605"/>
    <w:rsid w:val="00E767F3"/>
    <w:rsid w:val="00E768D1"/>
    <w:rsid w:val="00E76953"/>
    <w:rsid w:val="00E77404"/>
    <w:rsid w:val="00E7773B"/>
    <w:rsid w:val="00E77DE2"/>
    <w:rsid w:val="00E8005B"/>
    <w:rsid w:val="00E801DF"/>
    <w:rsid w:val="00E80393"/>
    <w:rsid w:val="00E806F1"/>
    <w:rsid w:val="00E8209A"/>
    <w:rsid w:val="00E8237C"/>
    <w:rsid w:val="00E82729"/>
    <w:rsid w:val="00E8299E"/>
    <w:rsid w:val="00E82A41"/>
    <w:rsid w:val="00E83164"/>
    <w:rsid w:val="00E8352C"/>
    <w:rsid w:val="00E83552"/>
    <w:rsid w:val="00E83F27"/>
    <w:rsid w:val="00E8405C"/>
    <w:rsid w:val="00E8473C"/>
    <w:rsid w:val="00E85056"/>
    <w:rsid w:val="00E85691"/>
    <w:rsid w:val="00E867BD"/>
    <w:rsid w:val="00E870FC"/>
    <w:rsid w:val="00E87B9B"/>
    <w:rsid w:val="00E87F27"/>
    <w:rsid w:val="00E907A0"/>
    <w:rsid w:val="00E908A7"/>
    <w:rsid w:val="00E90D36"/>
    <w:rsid w:val="00E90F45"/>
    <w:rsid w:val="00E918C1"/>
    <w:rsid w:val="00E92B11"/>
    <w:rsid w:val="00E9301A"/>
    <w:rsid w:val="00E93780"/>
    <w:rsid w:val="00E93D3F"/>
    <w:rsid w:val="00E94274"/>
    <w:rsid w:val="00E94328"/>
    <w:rsid w:val="00E9458F"/>
    <w:rsid w:val="00E9490E"/>
    <w:rsid w:val="00E95CC1"/>
    <w:rsid w:val="00E95D48"/>
    <w:rsid w:val="00E96BED"/>
    <w:rsid w:val="00E96EC3"/>
    <w:rsid w:val="00E96F47"/>
    <w:rsid w:val="00E974D0"/>
    <w:rsid w:val="00E97E64"/>
    <w:rsid w:val="00E97FC6"/>
    <w:rsid w:val="00EA036B"/>
    <w:rsid w:val="00EA04FB"/>
    <w:rsid w:val="00EA167A"/>
    <w:rsid w:val="00EA19CA"/>
    <w:rsid w:val="00EA1A6F"/>
    <w:rsid w:val="00EA268F"/>
    <w:rsid w:val="00EA2E72"/>
    <w:rsid w:val="00EA2FEC"/>
    <w:rsid w:val="00EA38F6"/>
    <w:rsid w:val="00EA3E5A"/>
    <w:rsid w:val="00EA4180"/>
    <w:rsid w:val="00EA4768"/>
    <w:rsid w:val="00EA47C0"/>
    <w:rsid w:val="00EA4FA9"/>
    <w:rsid w:val="00EA5163"/>
    <w:rsid w:val="00EA51C4"/>
    <w:rsid w:val="00EA5B0A"/>
    <w:rsid w:val="00EA5E43"/>
    <w:rsid w:val="00EA61C8"/>
    <w:rsid w:val="00EA68F6"/>
    <w:rsid w:val="00EA68F7"/>
    <w:rsid w:val="00EA6C0E"/>
    <w:rsid w:val="00EA6F92"/>
    <w:rsid w:val="00EB0AC7"/>
    <w:rsid w:val="00EB12C5"/>
    <w:rsid w:val="00EB1745"/>
    <w:rsid w:val="00EB187F"/>
    <w:rsid w:val="00EB1D4E"/>
    <w:rsid w:val="00EB1F73"/>
    <w:rsid w:val="00EB2000"/>
    <w:rsid w:val="00EB2063"/>
    <w:rsid w:val="00EB266D"/>
    <w:rsid w:val="00EB2A8B"/>
    <w:rsid w:val="00EB2F26"/>
    <w:rsid w:val="00EB3541"/>
    <w:rsid w:val="00EB3D2C"/>
    <w:rsid w:val="00EB4BCD"/>
    <w:rsid w:val="00EB57A7"/>
    <w:rsid w:val="00EB5993"/>
    <w:rsid w:val="00EB5FF2"/>
    <w:rsid w:val="00EB613D"/>
    <w:rsid w:val="00EB703D"/>
    <w:rsid w:val="00EB7169"/>
    <w:rsid w:val="00EB78B6"/>
    <w:rsid w:val="00EC01C2"/>
    <w:rsid w:val="00EC0632"/>
    <w:rsid w:val="00EC0659"/>
    <w:rsid w:val="00EC0CE4"/>
    <w:rsid w:val="00EC0F59"/>
    <w:rsid w:val="00EC122C"/>
    <w:rsid w:val="00EC17A8"/>
    <w:rsid w:val="00EC28F5"/>
    <w:rsid w:val="00EC3233"/>
    <w:rsid w:val="00EC39AB"/>
    <w:rsid w:val="00EC46F0"/>
    <w:rsid w:val="00EC47DE"/>
    <w:rsid w:val="00EC4A5B"/>
    <w:rsid w:val="00EC6464"/>
    <w:rsid w:val="00EC652E"/>
    <w:rsid w:val="00EC6B95"/>
    <w:rsid w:val="00EC6EEB"/>
    <w:rsid w:val="00EC7EE3"/>
    <w:rsid w:val="00ED017D"/>
    <w:rsid w:val="00ED0D45"/>
    <w:rsid w:val="00ED17E1"/>
    <w:rsid w:val="00ED2004"/>
    <w:rsid w:val="00ED207D"/>
    <w:rsid w:val="00ED2246"/>
    <w:rsid w:val="00ED238D"/>
    <w:rsid w:val="00ED276C"/>
    <w:rsid w:val="00ED2A14"/>
    <w:rsid w:val="00ED2B07"/>
    <w:rsid w:val="00ED2C6D"/>
    <w:rsid w:val="00ED300E"/>
    <w:rsid w:val="00ED36AC"/>
    <w:rsid w:val="00ED3CE4"/>
    <w:rsid w:val="00ED3EF5"/>
    <w:rsid w:val="00ED436A"/>
    <w:rsid w:val="00ED45E1"/>
    <w:rsid w:val="00ED51DF"/>
    <w:rsid w:val="00ED53C4"/>
    <w:rsid w:val="00ED571B"/>
    <w:rsid w:val="00ED57C6"/>
    <w:rsid w:val="00ED61F3"/>
    <w:rsid w:val="00ED62E8"/>
    <w:rsid w:val="00ED6AC2"/>
    <w:rsid w:val="00ED6DD0"/>
    <w:rsid w:val="00ED70A9"/>
    <w:rsid w:val="00ED7645"/>
    <w:rsid w:val="00ED785E"/>
    <w:rsid w:val="00ED7AE4"/>
    <w:rsid w:val="00EE0176"/>
    <w:rsid w:val="00EE11DF"/>
    <w:rsid w:val="00EE1237"/>
    <w:rsid w:val="00EE1401"/>
    <w:rsid w:val="00EE1454"/>
    <w:rsid w:val="00EE147B"/>
    <w:rsid w:val="00EE1A24"/>
    <w:rsid w:val="00EE1A67"/>
    <w:rsid w:val="00EE1C5E"/>
    <w:rsid w:val="00EE27E0"/>
    <w:rsid w:val="00EE2DA1"/>
    <w:rsid w:val="00EE35B1"/>
    <w:rsid w:val="00EE3B0E"/>
    <w:rsid w:val="00EE3BAC"/>
    <w:rsid w:val="00EE4742"/>
    <w:rsid w:val="00EE4749"/>
    <w:rsid w:val="00EE50CE"/>
    <w:rsid w:val="00EE5885"/>
    <w:rsid w:val="00EE589A"/>
    <w:rsid w:val="00EE5D7D"/>
    <w:rsid w:val="00EE6078"/>
    <w:rsid w:val="00EE7186"/>
    <w:rsid w:val="00EE752E"/>
    <w:rsid w:val="00EE77AE"/>
    <w:rsid w:val="00EE7A84"/>
    <w:rsid w:val="00EF01DE"/>
    <w:rsid w:val="00EF07BD"/>
    <w:rsid w:val="00EF0C9A"/>
    <w:rsid w:val="00EF0F23"/>
    <w:rsid w:val="00EF1E89"/>
    <w:rsid w:val="00EF21A7"/>
    <w:rsid w:val="00EF2477"/>
    <w:rsid w:val="00EF24A6"/>
    <w:rsid w:val="00EF24D2"/>
    <w:rsid w:val="00EF2D7B"/>
    <w:rsid w:val="00EF2DF3"/>
    <w:rsid w:val="00EF2F3A"/>
    <w:rsid w:val="00EF30A1"/>
    <w:rsid w:val="00EF3591"/>
    <w:rsid w:val="00EF3DD9"/>
    <w:rsid w:val="00EF4CB6"/>
    <w:rsid w:val="00EF5207"/>
    <w:rsid w:val="00EF5C97"/>
    <w:rsid w:val="00EF6147"/>
    <w:rsid w:val="00EF63EA"/>
    <w:rsid w:val="00EF6404"/>
    <w:rsid w:val="00EF6487"/>
    <w:rsid w:val="00EF64D8"/>
    <w:rsid w:val="00EF6A61"/>
    <w:rsid w:val="00EF6AA8"/>
    <w:rsid w:val="00EF6FA6"/>
    <w:rsid w:val="00F000F4"/>
    <w:rsid w:val="00F00535"/>
    <w:rsid w:val="00F00558"/>
    <w:rsid w:val="00F0069B"/>
    <w:rsid w:val="00F00E64"/>
    <w:rsid w:val="00F00F28"/>
    <w:rsid w:val="00F0132F"/>
    <w:rsid w:val="00F01491"/>
    <w:rsid w:val="00F01931"/>
    <w:rsid w:val="00F01B10"/>
    <w:rsid w:val="00F01BCA"/>
    <w:rsid w:val="00F01BD2"/>
    <w:rsid w:val="00F01D38"/>
    <w:rsid w:val="00F021DF"/>
    <w:rsid w:val="00F025CD"/>
    <w:rsid w:val="00F025D1"/>
    <w:rsid w:val="00F02791"/>
    <w:rsid w:val="00F02DFA"/>
    <w:rsid w:val="00F02EE6"/>
    <w:rsid w:val="00F0303F"/>
    <w:rsid w:val="00F033F5"/>
    <w:rsid w:val="00F0382D"/>
    <w:rsid w:val="00F038B3"/>
    <w:rsid w:val="00F03B26"/>
    <w:rsid w:val="00F03B8C"/>
    <w:rsid w:val="00F03BB5"/>
    <w:rsid w:val="00F03E75"/>
    <w:rsid w:val="00F04117"/>
    <w:rsid w:val="00F044A9"/>
    <w:rsid w:val="00F04C2C"/>
    <w:rsid w:val="00F04F02"/>
    <w:rsid w:val="00F05033"/>
    <w:rsid w:val="00F05843"/>
    <w:rsid w:val="00F05E98"/>
    <w:rsid w:val="00F06071"/>
    <w:rsid w:val="00F06326"/>
    <w:rsid w:val="00F07180"/>
    <w:rsid w:val="00F07591"/>
    <w:rsid w:val="00F07985"/>
    <w:rsid w:val="00F10D9F"/>
    <w:rsid w:val="00F11818"/>
    <w:rsid w:val="00F1189E"/>
    <w:rsid w:val="00F11BF9"/>
    <w:rsid w:val="00F11DCC"/>
    <w:rsid w:val="00F1262B"/>
    <w:rsid w:val="00F12C18"/>
    <w:rsid w:val="00F12DAC"/>
    <w:rsid w:val="00F12E0B"/>
    <w:rsid w:val="00F12F54"/>
    <w:rsid w:val="00F1332F"/>
    <w:rsid w:val="00F1380A"/>
    <w:rsid w:val="00F13900"/>
    <w:rsid w:val="00F13E73"/>
    <w:rsid w:val="00F14D40"/>
    <w:rsid w:val="00F14D8F"/>
    <w:rsid w:val="00F14E67"/>
    <w:rsid w:val="00F15523"/>
    <w:rsid w:val="00F15590"/>
    <w:rsid w:val="00F161A5"/>
    <w:rsid w:val="00F20123"/>
    <w:rsid w:val="00F20529"/>
    <w:rsid w:val="00F20601"/>
    <w:rsid w:val="00F21A90"/>
    <w:rsid w:val="00F225DA"/>
    <w:rsid w:val="00F22690"/>
    <w:rsid w:val="00F226B5"/>
    <w:rsid w:val="00F22D6E"/>
    <w:rsid w:val="00F22F98"/>
    <w:rsid w:val="00F23B6D"/>
    <w:rsid w:val="00F23F1F"/>
    <w:rsid w:val="00F23F28"/>
    <w:rsid w:val="00F24221"/>
    <w:rsid w:val="00F2485D"/>
    <w:rsid w:val="00F24B3B"/>
    <w:rsid w:val="00F25B8F"/>
    <w:rsid w:val="00F25C12"/>
    <w:rsid w:val="00F25C74"/>
    <w:rsid w:val="00F25E54"/>
    <w:rsid w:val="00F26CF6"/>
    <w:rsid w:val="00F276E0"/>
    <w:rsid w:val="00F27A45"/>
    <w:rsid w:val="00F30900"/>
    <w:rsid w:val="00F30C0B"/>
    <w:rsid w:val="00F31493"/>
    <w:rsid w:val="00F318D1"/>
    <w:rsid w:val="00F319CE"/>
    <w:rsid w:val="00F31BBE"/>
    <w:rsid w:val="00F324F8"/>
    <w:rsid w:val="00F3399C"/>
    <w:rsid w:val="00F33AA7"/>
    <w:rsid w:val="00F34347"/>
    <w:rsid w:val="00F35EA4"/>
    <w:rsid w:val="00F36088"/>
    <w:rsid w:val="00F36DCC"/>
    <w:rsid w:val="00F379A7"/>
    <w:rsid w:val="00F379E8"/>
    <w:rsid w:val="00F37EE5"/>
    <w:rsid w:val="00F37F14"/>
    <w:rsid w:val="00F37F16"/>
    <w:rsid w:val="00F40911"/>
    <w:rsid w:val="00F40D6F"/>
    <w:rsid w:val="00F40E81"/>
    <w:rsid w:val="00F415CC"/>
    <w:rsid w:val="00F422AA"/>
    <w:rsid w:val="00F42B16"/>
    <w:rsid w:val="00F42FAE"/>
    <w:rsid w:val="00F43EC9"/>
    <w:rsid w:val="00F44A2D"/>
    <w:rsid w:val="00F45A8B"/>
    <w:rsid w:val="00F45E3A"/>
    <w:rsid w:val="00F45E5C"/>
    <w:rsid w:val="00F45F26"/>
    <w:rsid w:val="00F503EF"/>
    <w:rsid w:val="00F509E7"/>
    <w:rsid w:val="00F5151F"/>
    <w:rsid w:val="00F51A96"/>
    <w:rsid w:val="00F5205D"/>
    <w:rsid w:val="00F521AF"/>
    <w:rsid w:val="00F52660"/>
    <w:rsid w:val="00F52C22"/>
    <w:rsid w:val="00F52DED"/>
    <w:rsid w:val="00F52EFE"/>
    <w:rsid w:val="00F52F91"/>
    <w:rsid w:val="00F53397"/>
    <w:rsid w:val="00F5356A"/>
    <w:rsid w:val="00F53BF3"/>
    <w:rsid w:val="00F53DCC"/>
    <w:rsid w:val="00F54221"/>
    <w:rsid w:val="00F5424C"/>
    <w:rsid w:val="00F5470A"/>
    <w:rsid w:val="00F54ED0"/>
    <w:rsid w:val="00F551A5"/>
    <w:rsid w:val="00F556BE"/>
    <w:rsid w:val="00F55777"/>
    <w:rsid w:val="00F55A4D"/>
    <w:rsid w:val="00F55AA5"/>
    <w:rsid w:val="00F56134"/>
    <w:rsid w:val="00F56DB8"/>
    <w:rsid w:val="00F576E7"/>
    <w:rsid w:val="00F57918"/>
    <w:rsid w:val="00F57FE3"/>
    <w:rsid w:val="00F60603"/>
    <w:rsid w:val="00F60611"/>
    <w:rsid w:val="00F607B1"/>
    <w:rsid w:val="00F607D6"/>
    <w:rsid w:val="00F61170"/>
    <w:rsid w:val="00F6128A"/>
    <w:rsid w:val="00F61EDE"/>
    <w:rsid w:val="00F6281E"/>
    <w:rsid w:val="00F62E7A"/>
    <w:rsid w:val="00F62E7B"/>
    <w:rsid w:val="00F639BF"/>
    <w:rsid w:val="00F63E69"/>
    <w:rsid w:val="00F63F64"/>
    <w:rsid w:val="00F63FF0"/>
    <w:rsid w:val="00F64BB5"/>
    <w:rsid w:val="00F64D3B"/>
    <w:rsid w:val="00F64FA3"/>
    <w:rsid w:val="00F65441"/>
    <w:rsid w:val="00F6549D"/>
    <w:rsid w:val="00F6579E"/>
    <w:rsid w:val="00F658B3"/>
    <w:rsid w:val="00F66936"/>
    <w:rsid w:val="00F66E75"/>
    <w:rsid w:val="00F66FA4"/>
    <w:rsid w:val="00F67979"/>
    <w:rsid w:val="00F67D6E"/>
    <w:rsid w:val="00F705E0"/>
    <w:rsid w:val="00F709E2"/>
    <w:rsid w:val="00F70C95"/>
    <w:rsid w:val="00F71EE5"/>
    <w:rsid w:val="00F71F39"/>
    <w:rsid w:val="00F72036"/>
    <w:rsid w:val="00F72AC3"/>
    <w:rsid w:val="00F72FDC"/>
    <w:rsid w:val="00F7351B"/>
    <w:rsid w:val="00F73EBB"/>
    <w:rsid w:val="00F73F9A"/>
    <w:rsid w:val="00F73FBA"/>
    <w:rsid w:val="00F74BA2"/>
    <w:rsid w:val="00F74DF5"/>
    <w:rsid w:val="00F75434"/>
    <w:rsid w:val="00F75520"/>
    <w:rsid w:val="00F756CF"/>
    <w:rsid w:val="00F7575F"/>
    <w:rsid w:val="00F75D08"/>
    <w:rsid w:val="00F75F40"/>
    <w:rsid w:val="00F7648D"/>
    <w:rsid w:val="00F77A6D"/>
    <w:rsid w:val="00F77B42"/>
    <w:rsid w:val="00F77F48"/>
    <w:rsid w:val="00F80F0E"/>
    <w:rsid w:val="00F8162C"/>
    <w:rsid w:val="00F8182D"/>
    <w:rsid w:val="00F81B95"/>
    <w:rsid w:val="00F824C9"/>
    <w:rsid w:val="00F8299E"/>
    <w:rsid w:val="00F82B70"/>
    <w:rsid w:val="00F83123"/>
    <w:rsid w:val="00F831B6"/>
    <w:rsid w:val="00F83262"/>
    <w:rsid w:val="00F83CF5"/>
    <w:rsid w:val="00F83FB9"/>
    <w:rsid w:val="00F8492E"/>
    <w:rsid w:val="00F8552A"/>
    <w:rsid w:val="00F859D8"/>
    <w:rsid w:val="00F86256"/>
    <w:rsid w:val="00F86D24"/>
    <w:rsid w:val="00F8702A"/>
    <w:rsid w:val="00F9080E"/>
    <w:rsid w:val="00F90A50"/>
    <w:rsid w:val="00F90A73"/>
    <w:rsid w:val="00F90B7E"/>
    <w:rsid w:val="00F90D25"/>
    <w:rsid w:val="00F90E48"/>
    <w:rsid w:val="00F91662"/>
    <w:rsid w:val="00F92396"/>
    <w:rsid w:val="00F92B57"/>
    <w:rsid w:val="00F92BCB"/>
    <w:rsid w:val="00F92C73"/>
    <w:rsid w:val="00F93A5D"/>
    <w:rsid w:val="00F93BFB"/>
    <w:rsid w:val="00F93F3A"/>
    <w:rsid w:val="00F9452E"/>
    <w:rsid w:val="00F9465A"/>
    <w:rsid w:val="00F9495F"/>
    <w:rsid w:val="00F94A31"/>
    <w:rsid w:val="00F94A69"/>
    <w:rsid w:val="00F9556D"/>
    <w:rsid w:val="00F96614"/>
    <w:rsid w:val="00F968F4"/>
    <w:rsid w:val="00F96FA4"/>
    <w:rsid w:val="00F9798D"/>
    <w:rsid w:val="00F97AC1"/>
    <w:rsid w:val="00FA09DE"/>
    <w:rsid w:val="00FA0BB2"/>
    <w:rsid w:val="00FA16AC"/>
    <w:rsid w:val="00FA1C1E"/>
    <w:rsid w:val="00FA27E2"/>
    <w:rsid w:val="00FA3146"/>
    <w:rsid w:val="00FA330D"/>
    <w:rsid w:val="00FA3C21"/>
    <w:rsid w:val="00FA3C7C"/>
    <w:rsid w:val="00FA4413"/>
    <w:rsid w:val="00FA5F13"/>
    <w:rsid w:val="00FA60EF"/>
    <w:rsid w:val="00FA6590"/>
    <w:rsid w:val="00FA661A"/>
    <w:rsid w:val="00FA667A"/>
    <w:rsid w:val="00FA68AD"/>
    <w:rsid w:val="00FA68BA"/>
    <w:rsid w:val="00FA6978"/>
    <w:rsid w:val="00FA6A2D"/>
    <w:rsid w:val="00FA772C"/>
    <w:rsid w:val="00FB0074"/>
    <w:rsid w:val="00FB05E8"/>
    <w:rsid w:val="00FB0611"/>
    <w:rsid w:val="00FB08C6"/>
    <w:rsid w:val="00FB0B7F"/>
    <w:rsid w:val="00FB114E"/>
    <w:rsid w:val="00FB19DA"/>
    <w:rsid w:val="00FB1DB1"/>
    <w:rsid w:val="00FB24EC"/>
    <w:rsid w:val="00FB266D"/>
    <w:rsid w:val="00FB27E0"/>
    <w:rsid w:val="00FB27F9"/>
    <w:rsid w:val="00FB2EE1"/>
    <w:rsid w:val="00FB368C"/>
    <w:rsid w:val="00FB3ED2"/>
    <w:rsid w:val="00FB401C"/>
    <w:rsid w:val="00FB4071"/>
    <w:rsid w:val="00FB44E9"/>
    <w:rsid w:val="00FB4815"/>
    <w:rsid w:val="00FB52AB"/>
    <w:rsid w:val="00FB6446"/>
    <w:rsid w:val="00FB6B39"/>
    <w:rsid w:val="00FB7376"/>
    <w:rsid w:val="00FB76B2"/>
    <w:rsid w:val="00FC00BB"/>
    <w:rsid w:val="00FC1429"/>
    <w:rsid w:val="00FC147D"/>
    <w:rsid w:val="00FC1F72"/>
    <w:rsid w:val="00FC2401"/>
    <w:rsid w:val="00FC30EB"/>
    <w:rsid w:val="00FC391F"/>
    <w:rsid w:val="00FC458E"/>
    <w:rsid w:val="00FC47AB"/>
    <w:rsid w:val="00FC4AFB"/>
    <w:rsid w:val="00FC4AFC"/>
    <w:rsid w:val="00FC4DDC"/>
    <w:rsid w:val="00FC4FD2"/>
    <w:rsid w:val="00FC55C1"/>
    <w:rsid w:val="00FC56B5"/>
    <w:rsid w:val="00FC6251"/>
    <w:rsid w:val="00FC6BAE"/>
    <w:rsid w:val="00FC707A"/>
    <w:rsid w:val="00FC7274"/>
    <w:rsid w:val="00FC7310"/>
    <w:rsid w:val="00FC7616"/>
    <w:rsid w:val="00FC794C"/>
    <w:rsid w:val="00FC79EC"/>
    <w:rsid w:val="00FC7CA4"/>
    <w:rsid w:val="00FD07EA"/>
    <w:rsid w:val="00FD2278"/>
    <w:rsid w:val="00FD26B6"/>
    <w:rsid w:val="00FD2A8A"/>
    <w:rsid w:val="00FD3210"/>
    <w:rsid w:val="00FD3357"/>
    <w:rsid w:val="00FD4C4B"/>
    <w:rsid w:val="00FD4D6E"/>
    <w:rsid w:val="00FD4D93"/>
    <w:rsid w:val="00FD5128"/>
    <w:rsid w:val="00FD57CB"/>
    <w:rsid w:val="00FD611D"/>
    <w:rsid w:val="00FD714A"/>
    <w:rsid w:val="00FD7419"/>
    <w:rsid w:val="00FD75A0"/>
    <w:rsid w:val="00FD7C12"/>
    <w:rsid w:val="00FD7DCC"/>
    <w:rsid w:val="00FE092C"/>
    <w:rsid w:val="00FE0D9A"/>
    <w:rsid w:val="00FE0D9C"/>
    <w:rsid w:val="00FE0EFB"/>
    <w:rsid w:val="00FE1018"/>
    <w:rsid w:val="00FE10CD"/>
    <w:rsid w:val="00FE110B"/>
    <w:rsid w:val="00FE114C"/>
    <w:rsid w:val="00FE120F"/>
    <w:rsid w:val="00FE24BA"/>
    <w:rsid w:val="00FE2EA8"/>
    <w:rsid w:val="00FE2EF2"/>
    <w:rsid w:val="00FE3197"/>
    <w:rsid w:val="00FE3848"/>
    <w:rsid w:val="00FE38E6"/>
    <w:rsid w:val="00FE3F45"/>
    <w:rsid w:val="00FE3FBB"/>
    <w:rsid w:val="00FE4DFD"/>
    <w:rsid w:val="00FE655A"/>
    <w:rsid w:val="00FE6F68"/>
    <w:rsid w:val="00FF0F72"/>
    <w:rsid w:val="00FF1379"/>
    <w:rsid w:val="00FF150B"/>
    <w:rsid w:val="00FF18F9"/>
    <w:rsid w:val="00FF1BD1"/>
    <w:rsid w:val="00FF249E"/>
    <w:rsid w:val="00FF363B"/>
    <w:rsid w:val="00FF39A4"/>
    <w:rsid w:val="00FF3EA2"/>
    <w:rsid w:val="00FF452B"/>
    <w:rsid w:val="00FF4CDC"/>
    <w:rsid w:val="00FF5053"/>
    <w:rsid w:val="00FF5784"/>
    <w:rsid w:val="00FF580B"/>
    <w:rsid w:val="00FF5D78"/>
    <w:rsid w:val="00FF6535"/>
    <w:rsid w:val="00FF6653"/>
    <w:rsid w:val="00FF6F82"/>
    <w:rsid w:val="00FF708F"/>
    <w:rsid w:val="00FF77F5"/>
    <w:rsid w:val="00FF7E32"/>
    <w:rsid w:val="01A9CD9A"/>
    <w:rsid w:val="01C51573"/>
    <w:rsid w:val="0251CEDE"/>
    <w:rsid w:val="02655A70"/>
    <w:rsid w:val="028BBD16"/>
    <w:rsid w:val="02E93A7F"/>
    <w:rsid w:val="051DF25B"/>
    <w:rsid w:val="05AAC9BF"/>
    <w:rsid w:val="06890908"/>
    <w:rsid w:val="0824D969"/>
    <w:rsid w:val="0A5DC7B1"/>
    <w:rsid w:val="1119F654"/>
    <w:rsid w:val="12AFEC95"/>
    <w:rsid w:val="12E0AFB0"/>
    <w:rsid w:val="153DCE83"/>
    <w:rsid w:val="15CC07B6"/>
    <w:rsid w:val="1918D42A"/>
    <w:rsid w:val="1977F884"/>
    <w:rsid w:val="1AAAD71F"/>
    <w:rsid w:val="1C9056F7"/>
    <w:rsid w:val="1CDB903E"/>
    <w:rsid w:val="1DF8867A"/>
    <w:rsid w:val="1FA591B2"/>
    <w:rsid w:val="2954617E"/>
    <w:rsid w:val="2999BE8D"/>
    <w:rsid w:val="2A15D3B7"/>
    <w:rsid w:val="2A22C879"/>
    <w:rsid w:val="2B372BBA"/>
    <w:rsid w:val="2C38152F"/>
    <w:rsid w:val="2FDD07CD"/>
    <w:rsid w:val="3021421E"/>
    <w:rsid w:val="305B718A"/>
    <w:rsid w:val="315F7363"/>
    <w:rsid w:val="31D5F23C"/>
    <w:rsid w:val="320FAAC5"/>
    <w:rsid w:val="334609A9"/>
    <w:rsid w:val="33A8F138"/>
    <w:rsid w:val="377330E4"/>
    <w:rsid w:val="37B58C8A"/>
    <w:rsid w:val="3AD218F4"/>
    <w:rsid w:val="3AF8D269"/>
    <w:rsid w:val="3BB792CA"/>
    <w:rsid w:val="3C3C1B03"/>
    <w:rsid w:val="3C8D6AA6"/>
    <w:rsid w:val="3CB79A35"/>
    <w:rsid w:val="3E24CE0E"/>
    <w:rsid w:val="3F651A6C"/>
    <w:rsid w:val="3F6D3153"/>
    <w:rsid w:val="3FED113F"/>
    <w:rsid w:val="40630A47"/>
    <w:rsid w:val="4089FE2E"/>
    <w:rsid w:val="415953E5"/>
    <w:rsid w:val="43FA6E94"/>
    <w:rsid w:val="464C9548"/>
    <w:rsid w:val="465BA810"/>
    <w:rsid w:val="46F93FB2"/>
    <w:rsid w:val="47657EEA"/>
    <w:rsid w:val="47D39DDA"/>
    <w:rsid w:val="48368D1B"/>
    <w:rsid w:val="4984C6FD"/>
    <w:rsid w:val="4B0B3E9C"/>
    <w:rsid w:val="4E42DF5E"/>
    <w:rsid w:val="4F7C9B9E"/>
    <w:rsid w:val="4FDEAFBF"/>
    <w:rsid w:val="505DC7CE"/>
    <w:rsid w:val="5193E4EB"/>
    <w:rsid w:val="522D5591"/>
    <w:rsid w:val="523BF259"/>
    <w:rsid w:val="53F0EB17"/>
    <w:rsid w:val="543A9E44"/>
    <w:rsid w:val="549BFAE0"/>
    <w:rsid w:val="5573931B"/>
    <w:rsid w:val="55A59336"/>
    <w:rsid w:val="5723EF65"/>
    <w:rsid w:val="57288BD9"/>
    <w:rsid w:val="5BA42C74"/>
    <w:rsid w:val="5D25BEAC"/>
    <w:rsid w:val="5E3D6018"/>
    <w:rsid w:val="5F339DBE"/>
    <w:rsid w:val="603B733F"/>
    <w:rsid w:val="6103FE1D"/>
    <w:rsid w:val="61D743A0"/>
    <w:rsid w:val="63A29C7F"/>
    <w:rsid w:val="63C22FE1"/>
    <w:rsid w:val="65BEDF56"/>
    <w:rsid w:val="660709E0"/>
    <w:rsid w:val="680790B8"/>
    <w:rsid w:val="696056A9"/>
    <w:rsid w:val="6A7B2155"/>
    <w:rsid w:val="6AABEEA6"/>
    <w:rsid w:val="6ADCE025"/>
    <w:rsid w:val="6DD6A4CE"/>
    <w:rsid w:val="6E1747E4"/>
    <w:rsid w:val="6EC7B85E"/>
    <w:rsid w:val="6F23D5E1"/>
    <w:rsid w:val="6F93886C"/>
    <w:rsid w:val="70DC138E"/>
    <w:rsid w:val="722A4968"/>
    <w:rsid w:val="72CF762D"/>
    <w:rsid w:val="730F2E69"/>
    <w:rsid w:val="7334562E"/>
    <w:rsid w:val="734AC209"/>
    <w:rsid w:val="735C36B1"/>
    <w:rsid w:val="74CE5EAD"/>
    <w:rsid w:val="751416D1"/>
    <w:rsid w:val="7584C657"/>
    <w:rsid w:val="76BF7943"/>
    <w:rsid w:val="7884F2E7"/>
    <w:rsid w:val="7A264E8C"/>
    <w:rsid w:val="7CDB173B"/>
    <w:rsid w:val="7F7DE88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220AE0"/>
  <w15:docId w15:val="{0AB95E8E-68AF-4D01-AECE-6C267A4952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EE5"/>
    <w:rPr>
      <w:rFonts w:ascii="Times New Roman" w:hAnsi="Times New Roman" w:cs="Times New Roman"/>
    </w:rPr>
  </w:style>
  <w:style w:type="paragraph" w:styleId="Heading1">
    <w:name w:val="heading 1"/>
    <w:basedOn w:val="Normal"/>
    <w:next w:val="Normal"/>
    <w:link w:val="Heading1Char"/>
    <w:uiPriority w:val="9"/>
    <w:qFormat/>
    <w:rsid w:val="00F37EE5"/>
    <w:pPr>
      <w:keepNext/>
      <w:keepLines/>
      <w:numPr>
        <w:numId w:val="2"/>
      </w:numPr>
      <w:spacing w:before="240" w:after="0"/>
      <w:outlineLvl w:val="0"/>
    </w:pPr>
    <w:rPr>
      <w:rFonts w:eastAsiaTheme="majorEastAsia"/>
      <w:color w:val="2F5496" w:themeColor="accent1" w:themeShade="BF"/>
      <w:sz w:val="32"/>
      <w:szCs w:val="32"/>
    </w:rPr>
  </w:style>
  <w:style w:type="paragraph" w:styleId="Heading2">
    <w:name w:val="heading 2"/>
    <w:basedOn w:val="Heading1"/>
    <w:next w:val="Normal"/>
    <w:link w:val="Heading2Char"/>
    <w:uiPriority w:val="9"/>
    <w:unhideWhenUsed/>
    <w:qFormat/>
    <w:rsid w:val="00D1167A"/>
    <w:pPr>
      <w:numPr>
        <w:ilvl w:val="1"/>
        <w:numId w:val="1"/>
      </w:numPr>
      <w:spacing w:before="120"/>
      <w:ind w:left="720"/>
      <w:outlineLvl w:val="1"/>
    </w:pPr>
    <w:rPr>
      <w:sz w:val="28"/>
      <w:szCs w:val="28"/>
    </w:rPr>
  </w:style>
  <w:style w:type="paragraph" w:styleId="Heading3">
    <w:name w:val="heading 3"/>
    <w:basedOn w:val="Heading2"/>
    <w:next w:val="Normal"/>
    <w:link w:val="Heading3Char"/>
    <w:uiPriority w:val="9"/>
    <w:unhideWhenUsed/>
    <w:qFormat/>
    <w:rsid w:val="00485E7C"/>
    <w:pPr>
      <w:numPr>
        <w:ilvl w:val="2"/>
      </w:numPr>
      <w:ind w:left="1080" w:hanging="684"/>
      <w:outlineLvl w:val="2"/>
    </w:pPr>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08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D084B"/>
  </w:style>
  <w:style w:type="paragraph" w:styleId="Footer">
    <w:name w:val="footer"/>
    <w:basedOn w:val="Normal"/>
    <w:link w:val="FooterChar"/>
    <w:uiPriority w:val="99"/>
    <w:unhideWhenUsed/>
    <w:rsid w:val="004D08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D084B"/>
  </w:style>
  <w:style w:type="character" w:customStyle="1" w:styleId="Heading1Char">
    <w:name w:val="Heading 1 Char"/>
    <w:basedOn w:val="DefaultParagraphFont"/>
    <w:link w:val="Heading1"/>
    <w:uiPriority w:val="9"/>
    <w:rsid w:val="00F37EE5"/>
    <w:rPr>
      <w:rFonts w:ascii="Times New Roman" w:eastAsiaTheme="majorEastAsia" w:hAnsi="Times New Roman" w:cs="Times New Roman"/>
      <w:color w:val="2F5496" w:themeColor="accent1" w:themeShade="BF"/>
      <w:sz w:val="32"/>
      <w:szCs w:val="32"/>
    </w:rPr>
  </w:style>
  <w:style w:type="character" w:customStyle="1" w:styleId="Heading2Char">
    <w:name w:val="Heading 2 Char"/>
    <w:basedOn w:val="DefaultParagraphFont"/>
    <w:link w:val="Heading2"/>
    <w:uiPriority w:val="9"/>
    <w:rsid w:val="00C477B5"/>
    <w:rPr>
      <w:rFonts w:ascii="Times New Roman" w:eastAsiaTheme="majorEastAsia" w:hAnsi="Times New Roman" w:cs="Times New Roman"/>
      <w:color w:val="2F5496" w:themeColor="accent1" w:themeShade="BF"/>
      <w:sz w:val="28"/>
      <w:szCs w:val="28"/>
    </w:rPr>
  </w:style>
  <w:style w:type="character" w:customStyle="1" w:styleId="Heading3Char">
    <w:name w:val="Heading 3 Char"/>
    <w:basedOn w:val="DefaultParagraphFont"/>
    <w:link w:val="Heading3"/>
    <w:uiPriority w:val="9"/>
    <w:rsid w:val="00E64731"/>
    <w:rPr>
      <w:rFonts w:ascii="Times New Roman" w:eastAsiaTheme="majorEastAsia" w:hAnsi="Times New Roman" w:cs="Times New Roman"/>
      <w:color w:val="2F5496" w:themeColor="accent1" w:themeShade="BF"/>
      <w:sz w:val="24"/>
      <w:szCs w:val="24"/>
    </w:rPr>
  </w:style>
  <w:style w:type="paragraph" w:styleId="TOCHeading">
    <w:name w:val="TOC Heading"/>
    <w:basedOn w:val="Heading1"/>
    <w:next w:val="Normal"/>
    <w:uiPriority w:val="39"/>
    <w:unhideWhenUsed/>
    <w:qFormat/>
    <w:rsid w:val="00A1626A"/>
    <w:pPr>
      <w:numPr>
        <w:numId w:val="0"/>
      </w:numPr>
      <w:outlineLvl w:val="9"/>
    </w:pPr>
    <w:rPr>
      <w:rFonts w:asciiTheme="majorHAnsi" w:hAnsiTheme="majorHAnsi" w:cstheme="majorBidi"/>
      <w:kern w:val="0"/>
      <w14:ligatures w14:val="none"/>
    </w:rPr>
  </w:style>
  <w:style w:type="paragraph" w:styleId="TOC1">
    <w:name w:val="toc 1"/>
    <w:basedOn w:val="Normal"/>
    <w:next w:val="Normal"/>
    <w:autoRedefine/>
    <w:uiPriority w:val="39"/>
    <w:unhideWhenUsed/>
    <w:rsid w:val="006146A3"/>
    <w:pPr>
      <w:tabs>
        <w:tab w:val="left" w:pos="440"/>
        <w:tab w:val="right" w:leader="dot" w:pos="9350"/>
      </w:tabs>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A1626A"/>
    <w:pPr>
      <w:spacing w:before="120" w:after="0"/>
      <w:ind w:left="220"/>
    </w:pPr>
    <w:rPr>
      <w:rFonts w:asciiTheme="minorHAnsi" w:hAnsiTheme="minorHAnsi" w:cstheme="minorHAnsi"/>
      <w:b/>
      <w:bCs/>
    </w:rPr>
  </w:style>
  <w:style w:type="paragraph" w:styleId="TOC3">
    <w:name w:val="toc 3"/>
    <w:basedOn w:val="Normal"/>
    <w:next w:val="Normal"/>
    <w:autoRedefine/>
    <w:uiPriority w:val="39"/>
    <w:unhideWhenUsed/>
    <w:rsid w:val="00A1626A"/>
    <w:pPr>
      <w:spacing w:after="0"/>
      <w:ind w:left="440"/>
    </w:pPr>
    <w:rPr>
      <w:rFonts w:asciiTheme="minorHAnsi" w:hAnsiTheme="minorHAnsi" w:cstheme="minorHAnsi"/>
      <w:sz w:val="20"/>
      <w:szCs w:val="20"/>
    </w:rPr>
  </w:style>
  <w:style w:type="character" w:styleId="Hyperlink">
    <w:name w:val="Hyperlink"/>
    <w:basedOn w:val="DefaultParagraphFont"/>
    <w:uiPriority w:val="99"/>
    <w:unhideWhenUsed/>
    <w:rsid w:val="00A1626A"/>
    <w:rPr>
      <w:color w:val="0563C1" w:themeColor="hyperlink"/>
      <w:u w:val="single"/>
    </w:rPr>
  </w:style>
  <w:style w:type="paragraph" w:styleId="Caption">
    <w:name w:val="caption"/>
    <w:basedOn w:val="Normal"/>
    <w:next w:val="Normal"/>
    <w:uiPriority w:val="35"/>
    <w:unhideWhenUsed/>
    <w:qFormat/>
    <w:rsid w:val="007D77F8"/>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4333DE"/>
    <w:pPr>
      <w:spacing w:after="0"/>
    </w:pPr>
  </w:style>
  <w:style w:type="table" w:styleId="ListTable4-Accent3">
    <w:name w:val="List Table 4 Accent 3"/>
    <w:basedOn w:val="TableNormal"/>
    <w:uiPriority w:val="49"/>
    <w:rsid w:val="003714D8"/>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SubtleEmphasis">
    <w:name w:val="Subtle Emphasis"/>
    <w:basedOn w:val="DefaultParagraphFont"/>
    <w:uiPriority w:val="19"/>
    <w:qFormat/>
    <w:rsid w:val="00FE110B"/>
    <w:rPr>
      <w:i/>
      <w:iCs/>
      <w:color w:val="595959" w:themeColor="text1" w:themeTint="A6"/>
    </w:rPr>
  </w:style>
  <w:style w:type="paragraph" w:styleId="ListParagraph">
    <w:name w:val="List Paragraph"/>
    <w:basedOn w:val="Normal"/>
    <w:uiPriority w:val="34"/>
    <w:qFormat/>
    <w:rsid w:val="000F6824"/>
    <w:pPr>
      <w:ind w:left="720"/>
      <w:contextualSpacing/>
    </w:pPr>
  </w:style>
  <w:style w:type="paragraph" w:styleId="BalloonText">
    <w:name w:val="Balloon Text"/>
    <w:basedOn w:val="Normal"/>
    <w:link w:val="BalloonTextChar"/>
    <w:uiPriority w:val="99"/>
    <w:semiHidden/>
    <w:unhideWhenUsed/>
    <w:rsid w:val="00AB7C8D"/>
    <w:pPr>
      <w:spacing w:after="0" w:line="240" w:lineRule="auto"/>
    </w:pPr>
    <w:rPr>
      <w:sz w:val="18"/>
      <w:szCs w:val="18"/>
    </w:rPr>
  </w:style>
  <w:style w:type="character" w:customStyle="1" w:styleId="BalloonTextChar">
    <w:name w:val="Balloon Text Char"/>
    <w:basedOn w:val="DefaultParagraphFont"/>
    <w:link w:val="BalloonText"/>
    <w:uiPriority w:val="99"/>
    <w:semiHidden/>
    <w:rsid w:val="00AB7C8D"/>
    <w:rPr>
      <w:rFonts w:ascii="Times New Roman" w:hAnsi="Times New Roman" w:cs="Times New Roman"/>
      <w:sz w:val="18"/>
      <w:szCs w:val="18"/>
    </w:rPr>
  </w:style>
  <w:style w:type="table" w:styleId="TableGrid">
    <w:name w:val="Table Grid"/>
    <w:basedOn w:val="TableNormal"/>
    <w:uiPriority w:val="39"/>
    <w:rsid w:val="00227E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A74261"/>
    <w:rPr>
      <w:sz w:val="16"/>
      <w:szCs w:val="16"/>
    </w:rPr>
  </w:style>
  <w:style w:type="paragraph" w:styleId="CommentText">
    <w:name w:val="annotation text"/>
    <w:basedOn w:val="Normal"/>
    <w:link w:val="CommentTextChar"/>
    <w:uiPriority w:val="99"/>
    <w:unhideWhenUsed/>
    <w:rsid w:val="00A74261"/>
    <w:pPr>
      <w:spacing w:line="240" w:lineRule="auto"/>
    </w:pPr>
    <w:rPr>
      <w:sz w:val="20"/>
      <w:szCs w:val="20"/>
    </w:rPr>
  </w:style>
  <w:style w:type="character" w:customStyle="1" w:styleId="CommentTextChar">
    <w:name w:val="Comment Text Char"/>
    <w:basedOn w:val="DefaultParagraphFont"/>
    <w:link w:val="CommentText"/>
    <w:uiPriority w:val="99"/>
    <w:rsid w:val="00A74261"/>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74261"/>
    <w:rPr>
      <w:b/>
      <w:bCs/>
    </w:rPr>
  </w:style>
  <w:style w:type="character" w:customStyle="1" w:styleId="CommentSubjectChar">
    <w:name w:val="Comment Subject Char"/>
    <w:basedOn w:val="CommentTextChar"/>
    <w:link w:val="CommentSubject"/>
    <w:uiPriority w:val="99"/>
    <w:semiHidden/>
    <w:rsid w:val="00A74261"/>
    <w:rPr>
      <w:rFonts w:ascii="Times New Roman" w:hAnsi="Times New Roman" w:cs="Times New Roman"/>
      <w:b/>
      <w:bCs/>
      <w:sz w:val="20"/>
      <w:szCs w:val="20"/>
    </w:rPr>
  </w:style>
  <w:style w:type="character" w:styleId="UnresolvedMention">
    <w:name w:val="Unresolved Mention"/>
    <w:basedOn w:val="DefaultParagraphFont"/>
    <w:uiPriority w:val="99"/>
    <w:unhideWhenUsed/>
    <w:rsid w:val="00A74261"/>
    <w:rPr>
      <w:color w:val="605E5C"/>
      <w:shd w:val="clear" w:color="auto" w:fill="E1DFDD"/>
    </w:rPr>
  </w:style>
  <w:style w:type="character" w:styleId="Mention">
    <w:name w:val="Mention"/>
    <w:basedOn w:val="DefaultParagraphFont"/>
    <w:uiPriority w:val="99"/>
    <w:unhideWhenUsed/>
    <w:rsid w:val="00A74261"/>
    <w:rPr>
      <w:color w:val="2B579A"/>
      <w:shd w:val="clear" w:color="auto" w:fill="E1DFDD"/>
    </w:rPr>
  </w:style>
  <w:style w:type="paragraph" w:styleId="TOC4">
    <w:name w:val="toc 4"/>
    <w:basedOn w:val="Normal"/>
    <w:next w:val="Normal"/>
    <w:autoRedefine/>
    <w:uiPriority w:val="39"/>
    <w:semiHidden/>
    <w:unhideWhenUsed/>
    <w:rsid w:val="00A74261"/>
    <w:pPr>
      <w:spacing w:after="0"/>
      <w:ind w:left="66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A74261"/>
    <w:pPr>
      <w:spacing w:after="0"/>
      <w:ind w:left="88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A74261"/>
    <w:pPr>
      <w:spacing w:after="0"/>
      <w:ind w:left="11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A74261"/>
    <w:pPr>
      <w:spacing w:after="0"/>
      <w:ind w:left="132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A74261"/>
    <w:pPr>
      <w:spacing w:after="0"/>
      <w:ind w:left="154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A74261"/>
    <w:pPr>
      <w:spacing w:after="0"/>
      <w:ind w:left="1760"/>
    </w:pPr>
    <w:rPr>
      <w:rFonts w:asciiTheme="minorHAnsi" w:hAnsiTheme="minorHAnsi" w:cstheme="minorHAnsi"/>
      <w:sz w:val="20"/>
      <w:szCs w:val="20"/>
    </w:rPr>
  </w:style>
  <w:style w:type="paragraph" w:styleId="FootnoteText">
    <w:name w:val="footnote text"/>
    <w:basedOn w:val="Normal"/>
    <w:link w:val="FootnoteTextChar"/>
    <w:uiPriority w:val="99"/>
    <w:semiHidden/>
    <w:unhideWhenUsed/>
    <w:rsid w:val="00C005F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005F6"/>
    <w:rPr>
      <w:rFonts w:ascii="Times New Roman" w:hAnsi="Times New Roman" w:cs="Times New Roman"/>
      <w:sz w:val="20"/>
      <w:szCs w:val="20"/>
    </w:rPr>
  </w:style>
  <w:style w:type="character" w:styleId="FootnoteReference">
    <w:name w:val="footnote reference"/>
    <w:basedOn w:val="DefaultParagraphFont"/>
    <w:uiPriority w:val="99"/>
    <w:semiHidden/>
    <w:unhideWhenUsed/>
    <w:rsid w:val="00C005F6"/>
    <w:rPr>
      <w:vertAlign w:val="superscript"/>
    </w:rPr>
  </w:style>
  <w:style w:type="character" w:styleId="FollowedHyperlink">
    <w:name w:val="FollowedHyperlink"/>
    <w:basedOn w:val="DefaultParagraphFont"/>
    <w:uiPriority w:val="99"/>
    <w:semiHidden/>
    <w:unhideWhenUsed/>
    <w:rsid w:val="00994995"/>
    <w:rPr>
      <w:color w:val="954F72" w:themeColor="followedHyperlink"/>
      <w:u w:val="single"/>
    </w:rPr>
  </w:style>
  <w:style w:type="paragraph" w:customStyle="1" w:styleId="paragraph">
    <w:name w:val="paragraph"/>
    <w:basedOn w:val="Normal"/>
    <w:rsid w:val="005816CD"/>
    <w:pPr>
      <w:spacing w:before="100" w:beforeAutospacing="1" w:after="100" w:afterAutospacing="1" w:line="240" w:lineRule="auto"/>
    </w:pPr>
    <w:rPr>
      <w:rFonts w:eastAsia="Times New Roman"/>
      <w:kern w:val="0"/>
      <w:sz w:val="24"/>
      <w:szCs w:val="24"/>
      <w14:ligatures w14:val="none"/>
    </w:rPr>
  </w:style>
  <w:style w:type="character" w:customStyle="1" w:styleId="normaltextrun">
    <w:name w:val="normaltextrun"/>
    <w:basedOn w:val="DefaultParagraphFont"/>
    <w:rsid w:val="005816CD"/>
  </w:style>
  <w:style w:type="character" w:customStyle="1" w:styleId="eop">
    <w:name w:val="eop"/>
    <w:basedOn w:val="DefaultParagraphFont"/>
    <w:rsid w:val="005816CD"/>
  </w:style>
  <w:style w:type="character" w:customStyle="1" w:styleId="spellingerror">
    <w:name w:val="spellingerror"/>
    <w:basedOn w:val="DefaultParagraphFont"/>
    <w:rsid w:val="005816CD"/>
  </w:style>
  <w:style w:type="character" w:styleId="PlaceholderText">
    <w:name w:val="Placeholder Text"/>
    <w:basedOn w:val="DefaultParagraphFont"/>
    <w:uiPriority w:val="99"/>
    <w:semiHidden/>
    <w:rsid w:val="00AC7652"/>
    <w:rPr>
      <w:color w:val="808080"/>
    </w:rPr>
  </w:style>
  <w:style w:type="paragraph" w:styleId="NormalWeb">
    <w:name w:val="Normal (Web)"/>
    <w:basedOn w:val="Normal"/>
    <w:uiPriority w:val="99"/>
    <w:semiHidden/>
    <w:unhideWhenUsed/>
    <w:rsid w:val="000A1F1B"/>
    <w:rPr>
      <w:sz w:val="24"/>
      <w:szCs w:val="24"/>
    </w:rPr>
  </w:style>
  <w:style w:type="paragraph" w:styleId="Bibliography">
    <w:name w:val="Bibliography"/>
    <w:basedOn w:val="Normal"/>
    <w:next w:val="Normal"/>
    <w:uiPriority w:val="37"/>
    <w:unhideWhenUsed/>
    <w:rsid w:val="007372C9"/>
  </w:style>
  <w:style w:type="paragraph" w:styleId="Revision">
    <w:name w:val="Revision"/>
    <w:hidden/>
    <w:uiPriority w:val="99"/>
    <w:semiHidden/>
    <w:rsid w:val="00773A65"/>
    <w:pPr>
      <w:spacing w:after="0" w:line="240" w:lineRule="auto"/>
    </w:pPr>
    <w:rPr>
      <w:rFonts w:ascii="Times New Roman" w:hAnsi="Times New Roman" w:cs="Times New Roman"/>
    </w:rPr>
  </w:style>
  <w:style w:type="paragraph" w:customStyle="1" w:styleId="pf0">
    <w:name w:val="pf0"/>
    <w:basedOn w:val="Normal"/>
    <w:rsid w:val="00224360"/>
    <w:pPr>
      <w:spacing w:before="100" w:beforeAutospacing="1" w:after="100" w:afterAutospacing="1" w:line="240" w:lineRule="auto"/>
    </w:pPr>
    <w:rPr>
      <w:rFonts w:eastAsia="Times New Roman"/>
      <w:kern w:val="0"/>
      <w:sz w:val="24"/>
      <w:szCs w:val="24"/>
    </w:rPr>
  </w:style>
  <w:style w:type="character" w:customStyle="1" w:styleId="cf01">
    <w:name w:val="cf01"/>
    <w:basedOn w:val="DefaultParagraphFont"/>
    <w:rsid w:val="00224360"/>
    <w:rPr>
      <w:rFonts w:ascii="Segoe UI" w:hAnsi="Segoe UI" w:cs="Segoe UI" w:hint="default"/>
      <w:sz w:val="18"/>
      <w:szCs w:val="18"/>
    </w:rPr>
  </w:style>
  <w:style w:type="character" w:styleId="Emphasis">
    <w:name w:val="Emphasis"/>
    <w:basedOn w:val="DefaultParagraphFont"/>
    <w:uiPriority w:val="20"/>
    <w:qFormat/>
    <w:rsid w:val="00E50273"/>
    <w:rPr>
      <w:i/>
      <w:iCs/>
    </w:rPr>
  </w:style>
  <w:style w:type="character" w:customStyle="1" w:styleId="cf11">
    <w:name w:val="cf11"/>
    <w:basedOn w:val="DefaultParagraphFont"/>
    <w:rsid w:val="008305D4"/>
    <w:rPr>
      <w:rFonts w:ascii="Segoe UI" w:hAnsi="Segoe UI" w:cs="Segoe UI" w:hint="default"/>
      <w:sz w:val="18"/>
      <w:szCs w:val="18"/>
    </w:rPr>
  </w:style>
  <w:style w:type="character" w:customStyle="1" w:styleId="cf21">
    <w:name w:val="cf21"/>
    <w:basedOn w:val="DefaultParagraphFont"/>
    <w:rsid w:val="008305D4"/>
    <w:rPr>
      <w:rFonts w:ascii="Segoe UI" w:hAnsi="Segoe UI" w:cs="Segoe UI" w:hint="default"/>
      <w:sz w:val="18"/>
      <w:szCs w:val="18"/>
    </w:rPr>
  </w:style>
  <w:style w:type="table" w:styleId="PlainTable2">
    <w:name w:val="Plain Table 2"/>
    <w:basedOn w:val="TableNormal"/>
    <w:uiPriority w:val="42"/>
    <w:rsid w:val="00B2211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A339E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LineNumber">
    <w:name w:val="line number"/>
    <w:basedOn w:val="DefaultParagraphFont"/>
    <w:uiPriority w:val="99"/>
    <w:semiHidden/>
    <w:unhideWhenUsed/>
    <w:rsid w:val="0035063E"/>
  </w:style>
  <w:style w:type="paragraph" w:customStyle="1" w:styleId="Graphic">
    <w:name w:val="Graphic"/>
    <w:basedOn w:val="Normal"/>
    <w:link w:val="GraphicChar"/>
    <w:qFormat/>
    <w:rsid w:val="00694C0C"/>
    <w:pPr>
      <w:jc w:val="center"/>
    </w:pPr>
    <w:rPr>
      <w:noProof/>
    </w:rPr>
  </w:style>
  <w:style w:type="character" w:customStyle="1" w:styleId="GraphicChar">
    <w:name w:val="Graphic Char"/>
    <w:basedOn w:val="DefaultParagraphFont"/>
    <w:link w:val="Graphic"/>
    <w:rsid w:val="00694C0C"/>
    <w:rPr>
      <w:rFonts w:ascii="Times New Roman" w:hAnsi="Times New Roman" w:cs="Times New Roman"/>
      <w:noProof/>
    </w:rPr>
  </w:style>
  <w:style w:type="paragraph" w:styleId="BodyText">
    <w:name w:val="Body Text"/>
    <w:basedOn w:val="Normal"/>
    <w:link w:val="BodyTextChar"/>
    <w:autoRedefine/>
    <w:qFormat/>
    <w:rsid w:val="00F22F98"/>
    <w:pPr>
      <w:suppressAutoHyphens/>
      <w:spacing w:after="0" w:line="240" w:lineRule="auto"/>
      <w:jc w:val="center"/>
    </w:pPr>
    <w:rPr>
      <w:rFonts w:eastAsia="Cambria"/>
      <w:b/>
      <w:bCs/>
      <w:kern w:val="0"/>
      <w:sz w:val="24"/>
      <w:szCs w:val="32"/>
      <w14:ligatures w14:val="none"/>
    </w:rPr>
  </w:style>
  <w:style w:type="character" w:customStyle="1" w:styleId="BodyTextChar">
    <w:name w:val="Body Text Char"/>
    <w:basedOn w:val="DefaultParagraphFont"/>
    <w:link w:val="BodyText"/>
    <w:rsid w:val="00F22F98"/>
    <w:rPr>
      <w:rFonts w:ascii="Times New Roman" w:eastAsia="Cambria" w:hAnsi="Times New Roman" w:cs="Times New Roman"/>
      <w:b/>
      <w:bCs/>
      <w:kern w:val="0"/>
      <w:sz w:val="24"/>
      <w:szCs w:val="32"/>
      <w14:ligatures w14:val="none"/>
    </w:rPr>
  </w:style>
  <w:style w:type="table" w:styleId="GridTable3-Accent2">
    <w:name w:val="Grid Table 3 Accent 2"/>
    <w:basedOn w:val="TableNormal"/>
    <w:uiPriority w:val="48"/>
    <w:rsid w:val="00F22F98"/>
    <w:pPr>
      <w:spacing w:after="0" w:line="240" w:lineRule="auto"/>
    </w:pPr>
    <w:rPr>
      <w:rFonts w:ascii="Cambria" w:eastAsia="Cambria" w:hAnsi="Cambria" w:cs="Times New Roman"/>
      <w:kern w:val="0"/>
      <w:sz w:val="20"/>
      <w:szCs w:val="20"/>
      <w14:ligatures w14:val="none"/>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styleId="GridTable5Dark-Accent5">
    <w:name w:val="Grid Table 5 Dark Accent 5"/>
    <w:basedOn w:val="TableNormal"/>
    <w:uiPriority w:val="50"/>
    <w:rsid w:val="00F22F9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Strong">
    <w:name w:val="Strong"/>
    <w:basedOn w:val="DefaultParagraphFont"/>
    <w:uiPriority w:val="22"/>
    <w:qFormat/>
    <w:rsid w:val="00192A3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4810">
      <w:bodyDiv w:val="1"/>
      <w:marLeft w:val="0"/>
      <w:marRight w:val="0"/>
      <w:marTop w:val="0"/>
      <w:marBottom w:val="0"/>
      <w:divBdr>
        <w:top w:val="none" w:sz="0" w:space="0" w:color="auto"/>
        <w:left w:val="none" w:sz="0" w:space="0" w:color="auto"/>
        <w:bottom w:val="none" w:sz="0" w:space="0" w:color="auto"/>
        <w:right w:val="none" w:sz="0" w:space="0" w:color="auto"/>
      </w:divBdr>
    </w:div>
    <w:div w:id="3636760">
      <w:bodyDiv w:val="1"/>
      <w:marLeft w:val="0"/>
      <w:marRight w:val="0"/>
      <w:marTop w:val="0"/>
      <w:marBottom w:val="0"/>
      <w:divBdr>
        <w:top w:val="none" w:sz="0" w:space="0" w:color="auto"/>
        <w:left w:val="none" w:sz="0" w:space="0" w:color="auto"/>
        <w:bottom w:val="none" w:sz="0" w:space="0" w:color="auto"/>
        <w:right w:val="none" w:sz="0" w:space="0" w:color="auto"/>
      </w:divBdr>
    </w:div>
    <w:div w:id="6101321">
      <w:bodyDiv w:val="1"/>
      <w:marLeft w:val="0"/>
      <w:marRight w:val="0"/>
      <w:marTop w:val="0"/>
      <w:marBottom w:val="0"/>
      <w:divBdr>
        <w:top w:val="none" w:sz="0" w:space="0" w:color="auto"/>
        <w:left w:val="none" w:sz="0" w:space="0" w:color="auto"/>
        <w:bottom w:val="none" w:sz="0" w:space="0" w:color="auto"/>
        <w:right w:val="none" w:sz="0" w:space="0" w:color="auto"/>
      </w:divBdr>
    </w:div>
    <w:div w:id="11078823">
      <w:bodyDiv w:val="1"/>
      <w:marLeft w:val="0"/>
      <w:marRight w:val="0"/>
      <w:marTop w:val="0"/>
      <w:marBottom w:val="0"/>
      <w:divBdr>
        <w:top w:val="none" w:sz="0" w:space="0" w:color="auto"/>
        <w:left w:val="none" w:sz="0" w:space="0" w:color="auto"/>
        <w:bottom w:val="none" w:sz="0" w:space="0" w:color="auto"/>
        <w:right w:val="none" w:sz="0" w:space="0" w:color="auto"/>
      </w:divBdr>
    </w:div>
    <w:div w:id="15426666">
      <w:bodyDiv w:val="1"/>
      <w:marLeft w:val="0"/>
      <w:marRight w:val="0"/>
      <w:marTop w:val="0"/>
      <w:marBottom w:val="0"/>
      <w:divBdr>
        <w:top w:val="none" w:sz="0" w:space="0" w:color="auto"/>
        <w:left w:val="none" w:sz="0" w:space="0" w:color="auto"/>
        <w:bottom w:val="none" w:sz="0" w:space="0" w:color="auto"/>
        <w:right w:val="none" w:sz="0" w:space="0" w:color="auto"/>
      </w:divBdr>
    </w:div>
    <w:div w:id="22480688">
      <w:bodyDiv w:val="1"/>
      <w:marLeft w:val="0"/>
      <w:marRight w:val="0"/>
      <w:marTop w:val="0"/>
      <w:marBottom w:val="0"/>
      <w:divBdr>
        <w:top w:val="none" w:sz="0" w:space="0" w:color="auto"/>
        <w:left w:val="none" w:sz="0" w:space="0" w:color="auto"/>
        <w:bottom w:val="none" w:sz="0" w:space="0" w:color="auto"/>
        <w:right w:val="none" w:sz="0" w:space="0" w:color="auto"/>
      </w:divBdr>
    </w:div>
    <w:div w:id="35352522">
      <w:bodyDiv w:val="1"/>
      <w:marLeft w:val="0"/>
      <w:marRight w:val="0"/>
      <w:marTop w:val="0"/>
      <w:marBottom w:val="0"/>
      <w:divBdr>
        <w:top w:val="none" w:sz="0" w:space="0" w:color="auto"/>
        <w:left w:val="none" w:sz="0" w:space="0" w:color="auto"/>
        <w:bottom w:val="none" w:sz="0" w:space="0" w:color="auto"/>
        <w:right w:val="none" w:sz="0" w:space="0" w:color="auto"/>
      </w:divBdr>
    </w:div>
    <w:div w:id="41758953">
      <w:bodyDiv w:val="1"/>
      <w:marLeft w:val="0"/>
      <w:marRight w:val="0"/>
      <w:marTop w:val="0"/>
      <w:marBottom w:val="0"/>
      <w:divBdr>
        <w:top w:val="none" w:sz="0" w:space="0" w:color="auto"/>
        <w:left w:val="none" w:sz="0" w:space="0" w:color="auto"/>
        <w:bottom w:val="none" w:sz="0" w:space="0" w:color="auto"/>
        <w:right w:val="none" w:sz="0" w:space="0" w:color="auto"/>
      </w:divBdr>
    </w:div>
    <w:div w:id="46925300">
      <w:bodyDiv w:val="1"/>
      <w:marLeft w:val="0"/>
      <w:marRight w:val="0"/>
      <w:marTop w:val="0"/>
      <w:marBottom w:val="0"/>
      <w:divBdr>
        <w:top w:val="none" w:sz="0" w:space="0" w:color="auto"/>
        <w:left w:val="none" w:sz="0" w:space="0" w:color="auto"/>
        <w:bottom w:val="none" w:sz="0" w:space="0" w:color="auto"/>
        <w:right w:val="none" w:sz="0" w:space="0" w:color="auto"/>
      </w:divBdr>
    </w:div>
    <w:div w:id="47382734">
      <w:bodyDiv w:val="1"/>
      <w:marLeft w:val="0"/>
      <w:marRight w:val="0"/>
      <w:marTop w:val="0"/>
      <w:marBottom w:val="0"/>
      <w:divBdr>
        <w:top w:val="none" w:sz="0" w:space="0" w:color="auto"/>
        <w:left w:val="none" w:sz="0" w:space="0" w:color="auto"/>
        <w:bottom w:val="none" w:sz="0" w:space="0" w:color="auto"/>
        <w:right w:val="none" w:sz="0" w:space="0" w:color="auto"/>
      </w:divBdr>
    </w:div>
    <w:div w:id="53235393">
      <w:bodyDiv w:val="1"/>
      <w:marLeft w:val="0"/>
      <w:marRight w:val="0"/>
      <w:marTop w:val="0"/>
      <w:marBottom w:val="0"/>
      <w:divBdr>
        <w:top w:val="none" w:sz="0" w:space="0" w:color="auto"/>
        <w:left w:val="none" w:sz="0" w:space="0" w:color="auto"/>
        <w:bottom w:val="none" w:sz="0" w:space="0" w:color="auto"/>
        <w:right w:val="none" w:sz="0" w:space="0" w:color="auto"/>
      </w:divBdr>
    </w:div>
    <w:div w:id="53814691">
      <w:bodyDiv w:val="1"/>
      <w:marLeft w:val="0"/>
      <w:marRight w:val="0"/>
      <w:marTop w:val="0"/>
      <w:marBottom w:val="0"/>
      <w:divBdr>
        <w:top w:val="none" w:sz="0" w:space="0" w:color="auto"/>
        <w:left w:val="none" w:sz="0" w:space="0" w:color="auto"/>
        <w:bottom w:val="none" w:sz="0" w:space="0" w:color="auto"/>
        <w:right w:val="none" w:sz="0" w:space="0" w:color="auto"/>
      </w:divBdr>
    </w:div>
    <w:div w:id="59793760">
      <w:bodyDiv w:val="1"/>
      <w:marLeft w:val="0"/>
      <w:marRight w:val="0"/>
      <w:marTop w:val="0"/>
      <w:marBottom w:val="0"/>
      <w:divBdr>
        <w:top w:val="none" w:sz="0" w:space="0" w:color="auto"/>
        <w:left w:val="none" w:sz="0" w:space="0" w:color="auto"/>
        <w:bottom w:val="none" w:sz="0" w:space="0" w:color="auto"/>
        <w:right w:val="none" w:sz="0" w:space="0" w:color="auto"/>
      </w:divBdr>
    </w:div>
    <w:div w:id="60758221">
      <w:bodyDiv w:val="1"/>
      <w:marLeft w:val="0"/>
      <w:marRight w:val="0"/>
      <w:marTop w:val="0"/>
      <w:marBottom w:val="0"/>
      <w:divBdr>
        <w:top w:val="none" w:sz="0" w:space="0" w:color="auto"/>
        <w:left w:val="none" w:sz="0" w:space="0" w:color="auto"/>
        <w:bottom w:val="none" w:sz="0" w:space="0" w:color="auto"/>
        <w:right w:val="none" w:sz="0" w:space="0" w:color="auto"/>
      </w:divBdr>
    </w:div>
    <w:div w:id="69667463">
      <w:bodyDiv w:val="1"/>
      <w:marLeft w:val="0"/>
      <w:marRight w:val="0"/>
      <w:marTop w:val="0"/>
      <w:marBottom w:val="0"/>
      <w:divBdr>
        <w:top w:val="none" w:sz="0" w:space="0" w:color="auto"/>
        <w:left w:val="none" w:sz="0" w:space="0" w:color="auto"/>
        <w:bottom w:val="none" w:sz="0" w:space="0" w:color="auto"/>
        <w:right w:val="none" w:sz="0" w:space="0" w:color="auto"/>
      </w:divBdr>
    </w:div>
    <w:div w:id="70854051">
      <w:bodyDiv w:val="1"/>
      <w:marLeft w:val="0"/>
      <w:marRight w:val="0"/>
      <w:marTop w:val="0"/>
      <w:marBottom w:val="0"/>
      <w:divBdr>
        <w:top w:val="none" w:sz="0" w:space="0" w:color="auto"/>
        <w:left w:val="none" w:sz="0" w:space="0" w:color="auto"/>
        <w:bottom w:val="none" w:sz="0" w:space="0" w:color="auto"/>
        <w:right w:val="none" w:sz="0" w:space="0" w:color="auto"/>
      </w:divBdr>
    </w:div>
    <w:div w:id="71390903">
      <w:bodyDiv w:val="1"/>
      <w:marLeft w:val="0"/>
      <w:marRight w:val="0"/>
      <w:marTop w:val="0"/>
      <w:marBottom w:val="0"/>
      <w:divBdr>
        <w:top w:val="none" w:sz="0" w:space="0" w:color="auto"/>
        <w:left w:val="none" w:sz="0" w:space="0" w:color="auto"/>
        <w:bottom w:val="none" w:sz="0" w:space="0" w:color="auto"/>
        <w:right w:val="none" w:sz="0" w:space="0" w:color="auto"/>
      </w:divBdr>
    </w:div>
    <w:div w:id="71437740">
      <w:bodyDiv w:val="1"/>
      <w:marLeft w:val="0"/>
      <w:marRight w:val="0"/>
      <w:marTop w:val="0"/>
      <w:marBottom w:val="0"/>
      <w:divBdr>
        <w:top w:val="none" w:sz="0" w:space="0" w:color="auto"/>
        <w:left w:val="none" w:sz="0" w:space="0" w:color="auto"/>
        <w:bottom w:val="none" w:sz="0" w:space="0" w:color="auto"/>
        <w:right w:val="none" w:sz="0" w:space="0" w:color="auto"/>
      </w:divBdr>
    </w:div>
    <w:div w:id="73935034">
      <w:bodyDiv w:val="1"/>
      <w:marLeft w:val="0"/>
      <w:marRight w:val="0"/>
      <w:marTop w:val="0"/>
      <w:marBottom w:val="0"/>
      <w:divBdr>
        <w:top w:val="none" w:sz="0" w:space="0" w:color="auto"/>
        <w:left w:val="none" w:sz="0" w:space="0" w:color="auto"/>
        <w:bottom w:val="none" w:sz="0" w:space="0" w:color="auto"/>
        <w:right w:val="none" w:sz="0" w:space="0" w:color="auto"/>
      </w:divBdr>
    </w:div>
    <w:div w:id="75328482">
      <w:bodyDiv w:val="1"/>
      <w:marLeft w:val="0"/>
      <w:marRight w:val="0"/>
      <w:marTop w:val="0"/>
      <w:marBottom w:val="0"/>
      <w:divBdr>
        <w:top w:val="none" w:sz="0" w:space="0" w:color="auto"/>
        <w:left w:val="none" w:sz="0" w:space="0" w:color="auto"/>
        <w:bottom w:val="none" w:sz="0" w:space="0" w:color="auto"/>
        <w:right w:val="none" w:sz="0" w:space="0" w:color="auto"/>
      </w:divBdr>
    </w:div>
    <w:div w:id="77290029">
      <w:bodyDiv w:val="1"/>
      <w:marLeft w:val="0"/>
      <w:marRight w:val="0"/>
      <w:marTop w:val="0"/>
      <w:marBottom w:val="0"/>
      <w:divBdr>
        <w:top w:val="none" w:sz="0" w:space="0" w:color="auto"/>
        <w:left w:val="none" w:sz="0" w:space="0" w:color="auto"/>
        <w:bottom w:val="none" w:sz="0" w:space="0" w:color="auto"/>
        <w:right w:val="none" w:sz="0" w:space="0" w:color="auto"/>
      </w:divBdr>
    </w:div>
    <w:div w:id="78455238">
      <w:bodyDiv w:val="1"/>
      <w:marLeft w:val="0"/>
      <w:marRight w:val="0"/>
      <w:marTop w:val="0"/>
      <w:marBottom w:val="0"/>
      <w:divBdr>
        <w:top w:val="none" w:sz="0" w:space="0" w:color="auto"/>
        <w:left w:val="none" w:sz="0" w:space="0" w:color="auto"/>
        <w:bottom w:val="none" w:sz="0" w:space="0" w:color="auto"/>
        <w:right w:val="none" w:sz="0" w:space="0" w:color="auto"/>
      </w:divBdr>
    </w:div>
    <w:div w:id="79179705">
      <w:bodyDiv w:val="1"/>
      <w:marLeft w:val="0"/>
      <w:marRight w:val="0"/>
      <w:marTop w:val="0"/>
      <w:marBottom w:val="0"/>
      <w:divBdr>
        <w:top w:val="none" w:sz="0" w:space="0" w:color="auto"/>
        <w:left w:val="none" w:sz="0" w:space="0" w:color="auto"/>
        <w:bottom w:val="none" w:sz="0" w:space="0" w:color="auto"/>
        <w:right w:val="none" w:sz="0" w:space="0" w:color="auto"/>
      </w:divBdr>
    </w:div>
    <w:div w:id="84150650">
      <w:bodyDiv w:val="1"/>
      <w:marLeft w:val="0"/>
      <w:marRight w:val="0"/>
      <w:marTop w:val="0"/>
      <w:marBottom w:val="0"/>
      <w:divBdr>
        <w:top w:val="none" w:sz="0" w:space="0" w:color="auto"/>
        <w:left w:val="none" w:sz="0" w:space="0" w:color="auto"/>
        <w:bottom w:val="none" w:sz="0" w:space="0" w:color="auto"/>
        <w:right w:val="none" w:sz="0" w:space="0" w:color="auto"/>
      </w:divBdr>
    </w:div>
    <w:div w:id="85881648">
      <w:bodyDiv w:val="1"/>
      <w:marLeft w:val="0"/>
      <w:marRight w:val="0"/>
      <w:marTop w:val="0"/>
      <w:marBottom w:val="0"/>
      <w:divBdr>
        <w:top w:val="none" w:sz="0" w:space="0" w:color="auto"/>
        <w:left w:val="none" w:sz="0" w:space="0" w:color="auto"/>
        <w:bottom w:val="none" w:sz="0" w:space="0" w:color="auto"/>
        <w:right w:val="none" w:sz="0" w:space="0" w:color="auto"/>
      </w:divBdr>
    </w:div>
    <w:div w:id="86997586">
      <w:bodyDiv w:val="1"/>
      <w:marLeft w:val="0"/>
      <w:marRight w:val="0"/>
      <w:marTop w:val="0"/>
      <w:marBottom w:val="0"/>
      <w:divBdr>
        <w:top w:val="none" w:sz="0" w:space="0" w:color="auto"/>
        <w:left w:val="none" w:sz="0" w:space="0" w:color="auto"/>
        <w:bottom w:val="none" w:sz="0" w:space="0" w:color="auto"/>
        <w:right w:val="none" w:sz="0" w:space="0" w:color="auto"/>
      </w:divBdr>
    </w:div>
    <w:div w:id="91243469">
      <w:bodyDiv w:val="1"/>
      <w:marLeft w:val="0"/>
      <w:marRight w:val="0"/>
      <w:marTop w:val="0"/>
      <w:marBottom w:val="0"/>
      <w:divBdr>
        <w:top w:val="none" w:sz="0" w:space="0" w:color="auto"/>
        <w:left w:val="none" w:sz="0" w:space="0" w:color="auto"/>
        <w:bottom w:val="none" w:sz="0" w:space="0" w:color="auto"/>
        <w:right w:val="none" w:sz="0" w:space="0" w:color="auto"/>
      </w:divBdr>
    </w:div>
    <w:div w:id="95487010">
      <w:bodyDiv w:val="1"/>
      <w:marLeft w:val="0"/>
      <w:marRight w:val="0"/>
      <w:marTop w:val="0"/>
      <w:marBottom w:val="0"/>
      <w:divBdr>
        <w:top w:val="none" w:sz="0" w:space="0" w:color="auto"/>
        <w:left w:val="none" w:sz="0" w:space="0" w:color="auto"/>
        <w:bottom w:val="none" w:sz="0" w:space="0" w:color="auto"/>
        <w:right w:val="none" w:sz="0" w:space="0" w:color="auto"/>
      </w:divBdr>
    </w:div>
    <w:div w:id="103040574">
      <w:bodyDiv w:val="1"/>
      <w:marLeft w:val="0"/>
      <w:marRight w:val="0"/>
      <w:marTop w:val="0"/>
      <w:marBottom w:val="0"/>
      <w:divBdr>
        <w:top w:val="none" w:sz="0" w:space="0" w:color="auto"/>
        <w:left w:val="none" w:sz="0" w:space="0" w:color="auto"/>
        <w:bottom w:val="none" w:sz="0" w:space="0" w:color="auto"/>
        <w:right w:val="none" w:sz="0" w:space="0" w:color="auto"/>
      </w:divBdr>
    </w:div>
    <w:div w:id="108286078">
      <w:bodyDiv w:val="1"/>
      <w:marLeft w:val="0"/>
      <w:marRight w:val="0"/>
      <w:marTop w:val="0"/>
      <w:marBottom w:val="0"/>
      <w:divBdr>
        <w:top w:val="none" w:sz="0" w:space="0" w:color="auto"/>
        <w:left w:val="none" w:sz="0" w:space="0" w:color="auto"/>
        <w:bottom w:val="none" w:sz="0" w:space="0" w:color="auto"/>
        <w:right w:val="none" w:sz="0" w:space="0" w:color="auto"/>
      </w:divBdr>
    </w:div>
    <w:div w:id="112141181">
      <w:bodyDiv w:val="1"/>
      <w:marLeft w:val="0"/>
      <w:marRight w:val="0"/>
      <w:marTop w:val="0"/>
      <w:marBottom w:val="0"/>
      <w:divBdr>
        <w:top w:val="none" w:sz="0" w:space="0" w:color="auto"/>
        <w:left w:val="none" w:sz="0" w:space="0" w:color="auto"/>
        <w:bottom w:val="none" w:sz="0" w:space="0" w:color="auto"/>
        <w:right w:val="none" w:sz="0" w:space="0" w:color="auto"/>
      </w:divBdr>
    </w:div>
    <w:div w:id="114100830">
      <w:bodyDiv w:val="1"/>
      <w:marLeft w:val="0"/>
      <w:marRight w:val="0"/>
      <w:marTop w:val="0"/>
      <w:marBottom w:val="0"/>
      <w:divBdr>
        <w:top w:val="none" w:sz="0" w:space="0" w:color="auto"/>
        <w:left w:val="none" w:sz="0" w:space="0" w:color="auto"/>
        <w:bottom w:val="none" w:sz="0" w:space="0" w:color="auto"/>
        <w:right w:val="none" w:sz="0" w:space="0" w:color="auto"/>
      </w:divBdr>
    </w:div>
    <w:div w:id="117601672">
      <w:bodyDiv w:val="1"/>
      <w:marLeft w:val="0"/>
      <w:marRight w:val="0"/>
      <w:marTop w:val="0"/>
      <w:marBottom w:val="0"/>
      <w:divBdr>
        <w:top w:val="none" w:sz="0" w:space="0" w:color="auto"/>
        <w:left w:val="none" w:sz="0" w:space="0" w:color="auto"/>
        <w:bottom w:val="none" w:sz="0" w:space="0" w:color="auto"/>
        <w:right w:val="none" w:sz="0" w:space="0" w:color="auto"/>
      </w:divBdr>
    </w:div>
    <w:div w:id="119613935">
      <w:bodyDiv w:val="1"/>
      <w:marLeft w:val="0"/>
      <w:marRight w:val="0"/>
      <w:marTop w:val="0"/>
      <w:marBottom w:val="0"/>
      <w:divBdr>
        <w:top w:val="none" w:sz="0" w:space="0" w:color="auto"/>
        <w:left w:val="none" w:sz="0" w:space="0" w:color="auto"/>
        <w:bottom w:val="none" w:sz="0" w:space="0" w:color="auto"/>
        <w:right w:val="none" w:sz="0" w:space="0" w:color="auto"/>
      </w:divBdr>
    </w:div>
    <w:div w:id="120153846">
      <w:bodyDiv w:val="1"/>
      <w:marLeft w:val="0"/>
      <w:marRight w:val="0"/>
      <w:marTop w:val="0"/>
      <w:marBottom w:val="0"/>
      <w:divBdr>
        <w:top w:val="none" w:sz="0" w:space="0" w:color="auto"/>
        <w:left w:val="none" w:sz="0" w:space="0" w:color="auto"/>
        <w:bottom w:val="none" w:sz="0" w:space="0" w:color="auto"/>
        <w:right w:val="none" w:sz="0" w:space="0" w:color="auto"/>
      </w:divBdr>
    </w:div>
    <w:div w:id="132913415">
      <w:bodyDiv w:val="1"/>
      <w:marLeft w:val="0"/>
      <w:marRight w:val="0"/>
      <w:marTop w:val="0"/>
      <w:marBottom w:val="0"/>
      <w:divBdr>
        <w:top w:val="none" w:sz="0" w:space="0" w:color="auto"/>
        <w:left w:val="none" w:sz="0" w:space="0" w:color="auto"/>
        <w:bottom w:val="none" w:sz="0" w:space="0" w:color="auto"/>
        <w:right w:val="none" w:sz="0" w:space="0" w:color="auto"/>
      </w:divBdr>
    </w:div>
    <w:div w:id="142545185">
      <w:bodyDiv w:val="1"/>
      <w:marLeft w:val="0"/>
      <w:marRight w:val="0"/>
      <w:marTop w:val="0"/>
      <w:marBottom w:val="0"/>
      <w:divBdr>
        <w:top w:val="none" w:sz="0" w:space="0" w:color="auto"/>
        <w:left w:val="none" w:sz="0" w:space="0" w:color="auto"/>
        <w:bottom w:val="none" w:sz="0" w:space="0" w:color="auto"/>
        <w:right w:val="none" w:sz="0" w:space="0" w:color="auto"/>
      </w:divBdr>
    </w:div>
    <w:div w:id="145443591">
      <w:bodyDiv w:val="1"/>
      <w:marLeft w:val="0"/>
      <w:marRight w:val="0"/>
      <w:marTop w:val="0"/>
      <w:marBottom w:val="0"/>
      <w:divBdr>
        <w:top w:val="none" w:sz="0" w:space="0" w:color="auto"/>
        <w:left w:val="none" w:sz="0" w:space="0" w:color="auto"/>
        <w:bottom w:val="none" w:sz="0" w:space="0" w:color="auto"/>
        <w:right w:val="none" w:sz="0" w:space="0" w:color="auto"/>
      </w:divBdr>
    </w:div>
    <w:div w:id="148862543">
      <w:bodyDiv w:val="1"/>
      <w:marLeft w:val="0"/>
      <w:marRight w:val="0"/>
      <w:marTop w:val="0"/>
      <w:marBottom w:val="0"/>
      <w:divBdr>
        <w:top w:val="none" w:sz="0" w:space="0" w:color="auto"/>
        <w:left w:val="none" w:sz="0" w:space="0" w:color="auto"/>
        <w:bottom w:val="none" w:sz="0" w:space="0" w:color="auto"/>
        <w:right w:val="none" w:sz="0" w:space="0" w:color="auto"/>
      </w:divBdr>
    </w:div>
    <w:div w:id="148903938">
      <w:bodyDiv w:val="1"/>
      <w:marLeft w:val="0"/>
      <w:marRight w:val="0"/>
      <w:marTop w:val="0"/>
      <w:marBottom w:val="0"/>
      <w:divBdr>
        <w:top w:val="none" w:sz="0" w:space="0" w:color="auto"/>
        <w:left w:val="none" w:sz="0" w:space="0" w:color="auto"/>
        <w:bottom w:val="none" w:sz="0" w:space="0" w:color="auto"/>
        <w:right w:val="none" w:sz="0" w:space="0" w:color="auto"/>
      </w:divBdr>
    </w:div>
    <w:div w:id="149446064">
      <w:bodyDiv w:val="1"/>
      <w:marLeft w:val="0"/>
      <w:marRight w:val="0"/>
      <w:marTop w:val="0"/>
      <w:marBottom w:val="0"/>
      <w:divBdr>
        <w:top w:val="none" w:sz="0" w:space="0" w:color="auto"/>
        <w:left w:val="none" w:sz="0" w:space="0" w:color="auto"/>
        <w:bottom w:val="none" w:sz="0" w:space="0" w:color="auto"/>
        <w:right w:val="none" w:sz="0" w:space="0" w:color="auto"/>
      </w:divBdr>
    </w:div>
    <w:div w:id="151484253">
      <w:bodyDiv w:val="1"/>
      <w:marLeft w:val="0"/>
      <w:marRight w:val="0"/>
      <w:marTop w:val="0"/>
      <w:marBottom w:val="0"/>
      <w:divBdr>
        <w:top w:val="none" w:sz="0" w:space="0" w:color="auto"/>
        <w:left w:val="none" w:sz="0" w:space="0" w:color="auto"/>
        <w:bottom w:val="none" w:sz="0" w:space="0" w:color="auto"/>
        <w:right w:val="none" w:sz="0" w:space="0" w:color="auto"/>
      </w:divBdr>
    </w:div>
    <w:div w:id="156380535">
      <w:bodyDiv w:val="1"/>
      <w:marLeft w:val="0"/>
      <w:marRight w:val="0"/>
      <w:marTop w:val="0"/>
      <w:marBottom w:val="0"/>
      <w:divBdr>
        <w:top w:val="none" w:sz="0" w:space="0" w:color="auto"/>
        <w:left w:val="none" w:sz="0" w:space="0" w:color="auto"/>
        <w:bottom w:val="none" w:sz="0" w:space="0" w:color="auto"/>
        <w:right w:val="none" w:sz="0" w:space="0" w:color="auto"/>
      </w:divBdr>
    </w:div>
    <w:div w:id="159856529">
      <w:bodyDiv w:val="1"/>
      <w:marLeft w:val="0"/>
      <w:marRight w:val="0"/>
      <w:marTop w:val="0"/>
      <w:marBottom w:val="0"/>
      <w:divBdr>
        <w:top w:val="none" w:sz="0" w:space="0" w:color="auto"/>
        <w:left w:val="none" w:sz="0" w:space="0" w:color="auto"/>
        <w:bottom w:val="none" w:sz="0" w:space="0" w:color="auto"/>
        <w:right w:val="none" w:sz="0" w:space="0" w:color="auto"/>
      </w:divBdr>
    </w:div>
    <w:div w:id="161087857">
      <w:bodyDiv w:val="1"/>
      <w:marLeft w:val="0"/>
      <w:marRight w:val="0"/>
      <w:marTop w:val="0"/>
      <w:marBottom w:val="0"/>
      <w:divBdr>
        <w:top w:val="none" w:sz="0" w:space="0" w:color="auto"/>
        <w:left w:val="none" w:sz="0" w:space="0" w:color="auto"/>
        <w:bottom w:val="none" w:sz="0" w:space="0" w:color="auto"/>
        <w:right w:val="none" w:sz="0" w:space="0" w:color="auto"/>
      </w:divBdr>
    </w:div>
    <w:div w:id="168445934">
      <w:bodyDiv w:val="1"/>
      <w:marLeft w:val="0"/>
      <w:marRight w:val="0"/>
      <w:marTop w:val="0"/>
      <w:marBottom w:val="0"/>
      <w:divBdr>
        <w:top w:val="none" w:sz="0" w:space="0" w:color="auto"/>
        <w:left w:val="none" w:sz="0" w:space="0" w:color="auto"/>
        <w:bottom w:val="none" w:sz="0" w:space="0" w:color="auto"/>
        <w:right w:val="none" w:sz="0" w:space="0" w:color="auto"/>
      </w:divBdr>
      <w:divsChild>
        <w:div w:id="116795921">
          <w:marLeft w:val="0"/>
          <w:marRight w:val="0"/>
          <w:marTop w:val="0"/>
          <w:marBottom w:val="0"/>
          <w:divBdr>
            <w:top w:val="none" w:sz="0" w:space="0" w:color="auto"/>
            <w:left w:val="none" w:sz="0" w:space="0" w:color="auto"/>
            <w:bottom w:val="none" w:sz="0" w:space="0" w:color="auto"/>
            <w:right w:val="none" w:sz="0" w:space="0" w:color="auto"/>
          </w:divBdr>
          <w:divsChild>
            <w:div w:id="1001664035">
              <w:marLeft w:val="0"/>
              <w:marRight w:val="0"/>
              <w:marTop w:val="0"/>
              <w:marBottom w:val="0"/>
              <w:divBdr>
                <w:top w:val="none" w:sz="0" w:space="0" w:color="auto"/>
                <w:left w:val="none" w:sz="0" w:space="0" w:color="auto"/>
                <w:bottom w:val="none" w:sz="0" w:space="0" w:color="auto"/>
                <w:right w:val="none" w:sz="0" w:space="0" w:color="auto"/>
              </w:divBdr>
            </w:div>
          </w:divsChild>
        </w:div>
        <w:div w:id="170030325">
          <w:marLeft w:val="0"/>
          <w:marRight w:val="0"/>
          <w:marTop w:val="0"/>
          <w:marBottom w:val="0"/>
          <w:divBdr>
            <w:top w:val="none" w:sz="0" w:space="0" w:color="auto"/>
            <w:left w:val="none" w:sz="0" w:space="0" w:color="auto"/>
            <w:bottom w:val="none" w:sz="0" w:space="0" w:color="auto"/>
            <w:right w:val="none" w:sz="0" w:space="0" w:color="auto"/>
          </w:divBdr>
          <w:divsChild>
            <w:div w:id="1303120860">
              <w:marLeft w:val="0"/>
              <w:marRight w:val="0"/>
              <w:marTop w:val="0"/>
              <w:marBottom w:val="0"/>
              <w:divBdr>
                <w:top w:val="none" w:sz="0" w:space="0" w:color="auto"/>
                <w:left w:val="none" w:sz="0" w:space="0" w:color="auto"/>
                <w:bottom w:val="none" w:sz="0" w:space="0" w:color="auto"/>
                <w:right w:val="none" w:sz="0" w:space="0" w:color="auto"/>
              </w:divBdr>
            </w:div>
          </w:divsChild>
        </w:div>
        <w:div w:id="433405274">
          <w:marLeft w:val="0"/>
          <w:marRight w:val="0"/>
          <w:marTop w:val="0"/>
          <w:marBottom w:val="0"/>
          <w:divBdr>
            <w:top w:val="none" w:sz="0" w:space="0" w:color="auto"/>
            <w:left w:val="none" w:sz="0" w:space="0" w:color="auto"/>
            <w:bottom w:val="none" w:sz="0" w:space="0" w:color="auto"/>
            <w:right w:val="none" w:sz="0" w:space="0" w:color="auto"/>
          </w:divBdr>
        </w:div>
        <w:div w:id="446660402">
          <w:marLeft w:val="0"/>
          <w:marRight w:val="0"/>
          <w:marTop w:val="0"/>
          <w:marBottom w:val="0"/>
          <w:divBdr>
            <w:top w:val="none" w:sz="0" w:space="0" w:color="auto"/>
            <w:left w:val="none" w:sz="0" w:space="0" w:color="auto"/>
            <w:bottom w:val="none" w:sz="0" w:space="0" w:color="auto"/>
            <w:right w:val="none" w:sz="0" w:space="0" w:color="auto"/>
          </w:divBdr>
          <w:divsChild>
            <w:div w:id="850028432">
              <w:marLeft w:val="0"/>
              <w:marRight w:val="0"/>
              <w:marTop w:val="0"/>
              <w:marBottom w:val="0"/>
              <w:divBdr>
                <w:top w:val="none" w:sz="0" w:space="0" w:color="auto"/>
                <w:left w:val="none" w:sz="0" w:space="0" w:color="auto"/>
                <w:bottom w:val="none" w:sz="0" w:space="0" w:color="auto"/>
                <w:right w:val="none" w:sz="0" w:space="0" w:color="auto"/>
              </w:divBdr>
            </w:div>
          </w:divsChild>
        </w:div>
        <w:div w:id="480123073">
          <w:marLeft w:val="0"/>
          <w:marRight w:val="0"/>
          <w:marTop w:val="0"/>
          <w:marBottom w:val="0"/>
          <w:divBdr>
            <w:top w:val="none" w:sz="0" w:space="0" w:color="auto"/>
            <w:left w:val="none" w:sz="0" w:space="0" w:color="auto"/>
            <w:bottom w:val="none" w:sz="0" w:space="0" w:color="auto"/>
            <w:right w:val="none" w:sz="0" w:space="0" w:color="auto"/>
          </w:divBdr>
        </w:div>
        <w:div w:id="581764022">
          <w:marLeft w:val="0"/>
          <w:marRight w:val="0"/>
          <w:marTop w:val="0"/>
          <w:marBottom w:val="0"/>
          <w:divBdr>
            <w:top w:val="none" w:sz="0" w:space="0" w:color="auto"/>
            <w:left w:val="none" w:sz="0" w:space="0" w:color="auto"/>
            <w:bottom w:val="none" w:sz="0" w:space="0" w:color="auto"/>
            <w:right w:val="none" w:sz="0" w:space="0" w:color="auto"/>
          </w:divBdr>
          <w:divsChild>
            <w:div w:id="994723842">
              <w:marLeft w:val="0"/>
              <w:marRight w:val="0"/>
              <w:marTop w:val="0"/>
              <w:marBottom w:val="0"/>
              <w:divBdr>
                <w:top w:val="none" w:sz="0" w:space="0" w:color="auto"/>
                <w:left w:val="none" w:sz="0" w:space="0" w:color="auto"/>
                <w:bottom w:val="none" w:sz="0" w:space="0" w:color="auto"/>
                <w:right w:val="none" w:sz="0" w:space="0" w:color="auto"/>
              </w:divBdr>
            </w:div>
          </w:divsChild>
        </w:div>
        <w:div w:id="1251542819">
          <w:marLeft w:val="0"/>
          <w:marRight w:val="0"/>
          <w:marTop w:val="0"/>
          <w:marBottom w:val="0"/>
          <w:divBdr>
            <w:top w:val="none" w:sz="0" w:space="0" w:color="auto"/>
            <w:left w:val="none" w:sz="0" w:space="0" w:color="auto"/>
            <w:bottom w:val="none" w:sz="0" w:space="0" w:color="auto"/>
            <w:right w:val="none" w:sz="0" w:space="0" w:color="auto"/>
          </w:divBdr>
          <w:divsChild>
            <w:div w:id="282077539">
              <w:marLeft w:val="0"/>
              <w:marRight w:val="0"/>
              <w:marTop w:val="0"/>
              <w:marBottom w:val="0"/>
              <w:divBdr>
                <w:top w:val="none" w:sz="0" w:space="0" w:color="auto"/>
                <w:left w:val="none" w:sz="0" w:space="0" w:color="auto"/>
                <w:bottom w:val="none" w:sz="0" w:space="0" w:color="auto"/>
                <w:right w:val="none" w:sz="0" w:space="0" w:color="auto"/>
              </w:divBdr>
            </w:div>
          </w:divsChild>
        </w:div>
        <w:div w:id="1254516106">
          <w:marLeft w:val="0"/>
          <w:marRight w:val="0"/>
          <w:marTop w:val="0"/>
          <w:marBottom w:val="0"/>
          <w:divBdr>
            <w:top w:val="none" w:sz="0" w:space="0" w:color="auto"/>
            <w:left w:val="none" w:sz="0" w:space="0" w:color="auto"/>
            <w:bottom w:val="none" w:sz="0" w:space="0" w:color="auto"/>
            <w:right w:val="none" w:sz="0" w:space="0" w:color="auto"/>
          </w:divBdr>
          <w:divsChild>
            <w:div w:id="1308392402">
              <w:marLeft w:val="0"/>
              <w:marRight w:val="0"/>
              <w:marTop w:val="0"/>
              <w:marBottom w:val="0"/>
              <w:divBdr>
                <w:top w:val="none" w:sz="0" w:space="0" w:color="auto"/>
                <w:left w:val="none" w:sz="0" w:space="0" w:color="auto"/>
                <w:bottom w:val="none" w:sz="0" w:space="0" w:color="auto"/>
                <w:right w:val="none" w:sz="0" w:space="0" w:color="auto"/>
              </w:divBdr>
            </w:div>
          </w:divsChild>
        </w:div>
        <w:div w:id="1565725352">
          <w:marLeft w:val="0"/>
          <w:marRight w:val="0"/>
          <w:marTop w:val="0"/>
          <w:marBottom w:val="0"/>
          <w:divBdr>
            <w:top w:val="none" w:sz="0" w:space="0" w:color="auto"/>
            <w:left w:val="none" w:sz="0" w:space="0" w:color="auto"/>
            <w:bottom w:val="none" w:sz="0" w:space="0" w:color="auto"/>
            <w:right w:val="none" w:sz="0" w:space="0" w:color="auto"/>
          </w:divBdr>
          <w:divsChild>
            <w:div w:id="1759475636">
              <w:marLeft w:val="0"/>
              <w:marRight w:val="0"/>
              <w:marTop w:val="0"/>
              <w:marBottom w:val="0"/>
              <w:divBdr>
                <w:top w:val="none" w:sz="0" w:space="0" w:color="auto"/>
                <w:left w:val="none" w:sz="0" w:space="0" w:color="auto"/>
                <w:bottom w:val="none" w:sz="0" w:space="0" w:color="auto"/>
                <w:right w:val="none" w:sz="0" w:space="0" w:color="auto"/>
              </w:divBdr>
            </w:div>
          </w:divsChild>
        </w:div>
        <w:div w:id="1721203619">
          <w:marLeft w:val="0"/>
          <w:marRight w:val="0"/>
          <w:marTop w:val="0"/>
          <w:marBottom w:val="0"/>
          <w:divBdr>
            <w:top w:val="none" w:sz="0" w:space="0" w:color="auto"/>
            <w:left w:val="none" w:sz="0" w:space="0" w:color="auto"/>
            <w:bottom w:val="none" w:sz="0" w:space="0" w:color="auto"/>
            <w:right w:val="none" w:sz="0" w:space="0" w:color="auto"/>
          </w:divBdr>
          <w:divsChild>
            <w:div w:id="1785608969">
              <w:marLeft w:val="0"/>
              <w:marRight w:val="0"/>
              <w:marTop w:val="0"/>
              <w:marBottom w:val="0"/>
              <w:divBdr>
                <w:top w:val="none" w:sz="0" w:space="0" w:color="auto"/>
                <w:left w:val="none" w:sz="0" w:space="0" w:color="auto"/>
                <w:bottom w:val="none" w:sz="0" w:space="0" w:color="auto"/>
                <w:right w:val="none" w:sz="0" w:space="0" w:color="auto"/>
              </w:divBdr>
            </w:div>
          </w:divsChild>
        </w:div>
        <w:div w:id="1728341032">
          <w:marLeft w:val="0"/>
          <w:marRight w:val="0"/>
          <w:marTop w:val="0"/>
          <w:marBottom w:val="0"/>
          <w:divBdr>
            <w:top w:val="none" w:sz="0" w:space="0" w:color="auto"/>
            <w:left w:val="none" w:sz="0" w:space="0" w:color="auto"/>
            <w:bottom w:val="none" w:sz="0" w:space="0" w:color="auto"/>
            <w:right w:val="none" w:sz="0" w:space="0" w:color="auto"/>
          </w:divBdr>
          <w:divsChild>
            <w:div w:id="230506096">
              <w:marLeft w:val="0"/>
              <w:marRight w:val="0"/>
              <w:marTop w:val="0"/>
              <w:marBottom w:val="0"/>
              <w:divBdr>
                <w:top w:val="none" w:sz="0" w:space="0" w:color="auto"/>
                <w:left w:val="none" w:sz="0" w:space="0" w:color="auto"/>
                <w:bottom w:val="none" w:sz="0" w:space="0" w:color="auto"/>
                <w:right w:val="none" w:sz="0" w:space="0" w:color="auto"/>
              </w:divBdr>
            </w:div>
          </w:divsChild>
        </w:div>
        <w:div w:id="1768501238">
          <w:marLeft w:val="0"/>
          <w:marRight w:val="0"/>
          <w:marTop w:val="0"/>
          <w:marBottom w:val="0"/>
          <w:divBdr>
            <w:top w:val="none" w:sz="0" w:space="0" w:color="auto"/>
            <w:left w:val="none" w:sz="0" w:space="0" w:color="auto"/>
            <w:bottom w:val="none" w:sz="0" w:space="0" w:color="auto"/>
            <w:right w:val="none" w:sz="0" w:space="0" w:color="auto"/>
          </w:divBdr>
          <w:divsChild>
            <w:div w:id="1371104356">
              <w:marLeft w:val="0"/>
              <w:marRight w:val="0"/>
              <w:marTop w:val="0"/>
              <w:marBottom w:val="0"/>
              <w:divBdr>
                <w:top w:val="none" w:sz="0" w:space="0" w:color="auto"/>
                <w:left w:val="none" w:sz="0" w:space="0" w:color="auto"/>
                <w:bottom w:val="none" w:sz="0" w:space="0" w:color="auto"/>
                <w:right w:val="none" w:sz="0" w:space="0" w:color="auto"/>
              </w:divBdr>
            </w:div>
          </w:divsChild>
        </w:div>
        <w:div w:id="1955595029">
          <w:marLeft w:val="0"/>
          <w:marRight w:val="0"/>
          <w:marTop w:val="0"/>
          <w:marBottom w:val="0"/>
          <w:divBdr>
            <w:top w:val="none" w:sz="0" w:space="0" w:color="auto"/>
            <w:left w:val="none" w:sz="0" w:space="0" w:color="auto"/>
            <w:bottom w:val="none" w:sz="0" w:space="0" w:color="auto"/>
            <w:right w:val="none" w:sz="0" w:space="0" w:color="auto"/>
          </w:divBdr>
          <w:divsChild>
            <w:div w:id="1555266595">
              <w:marLeft w:val="0"/>
              <w:marRight w:val="0"/>
              <w:marTop w:val="0"/>
              <w:marBottom w:val="0"/>
              <w:divBdr>
                <w:top w:val="none" w:sz="0" w:space="0" w:color="auto"/>
                <w:left w:val="none" w:sz="0" w:space="0" w:color="auto"/>
                <w:bottom w:val="none" w:sz="0" w:space="0" w:color="auto"/>
                <w:right w:val="none" w:sz="0" w:space="0" w:color="auto"/>
              </w:divBdr>
            </w:div>
          </w:divsChild>
        </w:div>
        <w:div w:id="2046128381">
          <w:marLeft w:val="0"/>
          <w:marRight w:val="0"/>
          <w:marTop w:val="0"/>
          <w:marBottom w:val="0"/>
          <w:divBdr>
            <w:top w:val="none" w:sz="0" w:space="0" w:color="auto"/>
            <w:left w:val="none" w:sz="0" w:space="0" w:color="auto"/>
            <w:bottom w:val="none" w:sz="0" w:space="0" w:color="auto"/>
            <w:right w:val="none" w:sz="0" w:space="0" w:color="auto"/>
          </w:divBdr>
          <w:divsChild>
            <w:div w:id="40641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7232">
      <w:bodyDiv w:val="1"/>
      <w:marLeft w:val="0"/>
      <w:marRight w:val="0"/>
      <w:marTop w:val="0"/>
      <w:marBottom w:val="0"/>
      <w:divBdr>
        <w:top w:val="none" w:sz="0" w:space="0" w:color="auto"/>
        <w:left w:val="none" w:sz="0" w:space="0" w:color="auto"/>
        <w:bottom w:val="none" w:sz="0" w:space="0" w:color="auto"/>
        <w:right w:val="none" w:sz="0" w:space="0" w:color="auto"/>
      </w:divBdr>
    </w:div>
    <w:div w:id="171844199">
      <w:bodyDiv w:val="1"/>
      <w:marLeft w:val="0"/>
      <w:marRight w:val="0"/>
      <w:marTop w:val="0"/>
      <w:marBottom w:val="0"/>
      <w:divBdr>
        <w:top w:val="none" w:sz="0" w:space="0" w:color="auto"/>
        <w:left w:val="none" w:sz="0" w:space="0" w:color="auto"/>
        <w:bottom w:val="none" w:sz="0" w:space="0" w:color="auto"/>
        <w:right w:val="none" w:sz="0" w:space="0" w:color="auto"/>
      </w:divBdr>
    </w:div>
    <w:div w:id="174996558">
      <w:bodyDiv w:val="1"/>
      <w:marLeft w:val="0"/>
      <w:marRight w:val="0"/>
      <w:marTop w:val="0"/>
      <w:marBottom w:val="0"/>
      <w:divBdr>
        <w:top w:val="none" w:sz="0" w:space="0" w:color="auto"/>
        <w:left w:val="none" w:sz="0" w:space="0" w:color="auto"/>
        <w:bottom w:val="none" w:sz="0" w:space="0" w:color="auto"/>
        <w:right w:val="none" w:sz="0" w:space="0" w:color="auto"/>
      </w:divBdr>
    </w:div>
    <w:div w:id="185562321">
      <w:bodyDiv w:val="1"/>
      <w:marLeft w:val="0"/>
      <w:marRight w:val="0"/>
      <w:marTop w:val="0"/>
      <w:marBottom w:val="0"/>
      <w:divBdr>
        <w:top w:val="none" w:sz="0" w:space="0" w:color="auto"/>
        <w:left w:val="none" w:sz="0" w:space="0" w:color="auto"/>
        <w:bottom w:val="none" w:sz="0" w:space="0" w:color="auto"/>
        <w:right w:val="none" w:sz="0" w:space="0" w:color="auto"/>
      </w:divBdr>
    </w:div>
    <w:div w:id="186796707">
      <w:bodyDiv w:val="1"/>
      <w:marLeft w:val="0"/>
      <w:marRight w:val="0"/>
      <w:marTop w:val="0"/>
      <w:marBottom w:val="0"/>
      <w:divBdr>
        <w:top w:val="none" w:sz="0" w:space="0" w:color="auto"/>
        <w:left w:val="none" w:sz="0" w:space="0" w:color="auto"/>
        <w:bottom w:val="none" w:sz="0" w:space="0" w:color="auto"/>
        <w:right w:val="none" w:sz="0" w:space="0" w:color="auto"/>
      </w:divBdr>
    </w:div>
    <w:div w:id="191577415">
      <w:bodyDiv w:val="1"/>
      <w:marLeft w:val="0"/>
      <w:marRight w:val="0"/>
      <w:marTop w:val="0"/>
      <w:marBottom w:val="0"/>
      <w:divBdr>
        <w:top w:val="none" w:sz="0" w:space="0" w:color="auto"/>
        <w:left w:val="none" w:sz="0" w:space="0" w:color="auto"/>
        <w:bottom w:val="none" w:sz="0" w:space="0" w:color="auto"/>
        <w:right w:val="none" w:sz="0" w:space="0" w:color="auto"/>
      </w:divBdr>
    </w:div>
    <w:div w:id="203298207">
      <w:bodyDiv w:val="1"/>
      <w:marLeft w:val="0"/>
      <w:marRight w:val="0"/>
      <w:marTop w:val="0"/>
      <w:marBottom w:val="0"/>
      <w:divBdr>
        <w:top w:val="none" w:sz="0" w:space="0" w:color="auto"/>
        <w:left w:val="none" w:sz="0" w:space="0" w:color="auto"/>
        <w:bottom w:val="none" w:sz="0" w:space="0" w:color="auto"/>
        <w:right w:val="none" w:sz="0" w:space="0" w:color="auto"/>
      </w:divBdr>
    </w:div>
    <w:div w:id="206600288">
      <w:bodyDiv w:val="1"/>
      <w:marLeft w:val="0"/>
      <w:marRight w:val="0"/>
      <w:marTop w:val="0"/>
      <w:marBottom w:val="0"/>
      <w:divBdr>
        <w:top w:val="none" w:sz="0" w:space="0" w:color="auto"/>
        <w:left w:val="none" w:sz="0" w:space="0" w:color="auto"/>
        <w:bottom w:val="none" w:sz="0" w:space="0" w:color="auto"/>
        <w:right w:val="none" w:sz="0" w:space="0" w:color="auto"/>
      </w:divBdr>
    </w:div>
    <w:div w:id="209802477">
      <w:bodyDiv w:val="1"/>
      <w:marLeft w:val="0"/>
      <w:marRight w:val="0"/>
      <w:marTop w:val="0"/>
      <w:marBottom w:val="0"/>
      <w:divBdr>
        <w:top w:val="none" w:sz="0" w:space="0" w:color="auto"/>
        <w:left w:val="none" w:sz="0" w:space="0" w:color="auto"/>
        <w:bottom w:val="none" w:sz="0" w:space="0" w:color="auto"/>
        <w:right w:val="none" w:sz="0" w:space="0" w:color="auto"/>
      </w:divBdr>
    </w:div>
    <w:div w:id="210465136">
      <w:bodyDiv w:val="1"/>
      <w:marLeft w:val="0"/>
      <w:marRight w:val="0"/>
      <w:marTop w:val="0"/>
      <w:marBottom w:val="0"/>
      <w:divBdr>
        <w:top w:val="none" w:sz="0" w:space="0" w:color="auto"/>
        <w:left w:val="none" w:sz="0" w:space="0" w:color="auto"/>
        <w:bottom w:val="none" w:sz="0" w:space="0" w:color="auto"/>
        <w:right w:val="none" w:sz="0" w:space="0" w:color="auto"/>
      </w:divBdr>
    </w:div>
    <w:div w:id="222527101">
      <w:bodyDiv w:val="1"/>
      <w:marLeft w:val="0"/>
      <w:marRight w:val="0"/>
      <w:marTop w:val="0"/>
      <w:marBottom w:val="0"/>
      <w:divBdr>
        <w:top w:val="none" w:sz="0" w:space="0" w:color="auto"/>
        <w:left w:val="none" w:sz="0" w:space="0" w:color="auto"/>
        <w:bottom w:val="none" w:sz="0" w:space="0" w:color="auto"/>
        <w:right w:val="none" w:sz="0" w:space="0" w:color="auto"/>
      </w:divBdr>
    </w:div>
    <w:div w:id="224074785">
      <w:bodyDiv w:val="1"/>
      <w:marLeft w:val="0"/>
      <w:marRight w:val="0"/>
      <w:marTop w:val="0"/>
      <w:marBottom w:val="0"/>
      <w:divBdr>
        <w:top w:val="none" w:sz="0" w:space="0" w:color="auto"/>
        <w:left w:val="none" w:sz="0" w:space="0" w:color="auto"/>
        <w:bottom w:val="none" w:sz="0" w:space="0" w:color="auto"/>
        <w:right w:val="none" w:sz="0" w:space="0" w:color="auto"/>
      </w:divBdr>
    </w:div>
    <w:div w:id="224221249">
      <w:bodyDiv w:val="1"/>
      <w:marLeft w:val="0"/>
      <w:marRight w:val="0"/>
      <w:marTop w:val="0"/>
      <w:marBottom w:val="0"/>
      <w:divBdr>
        <w:top w:val="none" w:sz="0" w:space="0" w:color="auto"/>
        <w:left w:val="none" w:sz="0" w:space="0" w:color="auto"/>
        <w:bottom w:val="none" w:sz="0" w:space="0" w:color="auto"/>
        <w:right w:val="none" w:sz="0" w:space="0" w:color="auto"/>
      </w:divBdr>
    </w:div>
    <w:div w:id="227571232">
      <w:bodyDiv w:val="1"/>
      <w:marLeft w:val="0"/>
      <w:marRight w:val="0"/>
      <w:marTop w:val="0"/>
      <w:marBottom w:val="0"/>
      <w:divBdr>
        <w:top w:val="none" w:sz="0" w:space="0" w:color="auto"/>
        <w:left w:val="none" w:sz="0" w:space="0" w:color="auto"/>
        <w:bottom w:val="none" w:sz="0" w:space="0" w:color="auto"/>
        <w:right w:val="none" w:sz="0" w:space="0" w:color="auto"/>
      </w:divBdr>
    </w:div>
    <w:div w:id="231742438">
      <w:bodyDiv w:val="1"/>
      <w:marLeft w:val="0"/>
      <w:marRight w:val="0"/>
      <w:marTop w:val="0"/>
      <w:marBottom w:val="0"/>
      <w:divBdr>
        <w:top w:val="none" w:sz="0" w:space="0" w:color="auto"/>
        <w:left w:val="none" w:sz="0" w:space="0" w:color="auto"/>
        <w:bottom w:val="none" w:sz="0" w:space="0" w:color="auto"/>
        <w:right w:val="none" w:sz="0" w:space="0" w:color="auto"/>
      </w:divBdr>
    </w:div>
    <w:div w:id="232472950">
      <w:bodyDiv w:val="1"/>
      <w:marLeft w:val="0"/>
      <w:marRight w:val="0"/>
      <w:marTop w:val="0"/>
      <w:marBottom w:val="0"/>
      <w:divBdr>
        <w:top w:val="none" w:sz="0" w:space="0" w:color="auto"/>
        <w:left w:val="none" w:sz="0" w:space="0" w:color="auto"/>
        <w:bottom w:val="none" w:sz="0" w:space="0" w:color="auto"/>
        <w:right w:val="none" w:sz="0" w:space="0" w:color="auto"/>
      </w:divBdr>
    </w:div>
    <w:div w:id="233202976">
      <w:bodyDiv w:val="1"/>
      <w:marLeft w:val="0"/>
      <w:marRight w:val="0"/>
      <w:marTop w:val="0"/>
      <w:marBottom w:val="0"/>
      <w:divBdr>
        <w:top w:val="none" w:sz="0" w:space="0" w:color="auto"/>
        <w:left w:val="none" w:sz="0" w:space="0" w:color="auto"/>
        <w:bottom w:val="none" w:sz="0" w:space="0" w:color="auto"/>
        <w:right w:val="none" w:sz="0" w:space="0" w:color="auto"/>
      </w:divBdr>
    </w:div>
    <w:div w:id="236286649">
      <w:bodyDiv w:val="1"/>
      <w:marLeft w:val="0"/>
      <w:marRight w:val="0"/>
      <w:marTop w:val="0"/>
      <w:marBottom w:val="0"/>
      <w:divBdr>
        <w:top w:val="none" w:sz="0" w:space="0" w:color="auto"/>
        <w:left w:val="none" w:sz="0" w:space="0" w:color="auto"/>
        <w:bottom w:val="none" w:sz="0" w:space="0" w:color="auto"/>
        <w:right w:val="none" w:sz="0" w:space="0" w:color="auto"/>
      </w:divBdr>
    </w:div>
    <w:div w:id="237908052">
      <w:bodyDiv w:val="1"/>
      <w:marLeft w:val="0"/>
      <w:marRight w:val="0"/>
      <w:marTop w:val="0"/>
      <w:marBottom w:val="0"/>
      <w:divBdr>
        <w:top w:val="none" w:sz="0" w:space="0" w:color="auto"/>
        <w:left w:val="none" w:sz="0" w:space="0" w:color="auto"/>
        <w:bottom w:val="none" w:sz="0" w:space="0" w:color="auto"/>
        <w:right w:val="none" w:sz="0" w:space="0" w:color="auto"/>
      </w:divBdr>
    </w:div>
    <w:div w:id="242955851">
      <w:bodyDiv w:val="1"/>
      <w:marLeft w:val="0"/>
      <w:marRight w:val="0"/>
      <w:marTop w:val="0"/>
      <w:marBottom w:val="0"/>
      <w:divBdr>
        <w:top w:val="none" w:sz="0" w:space="0" w:color="auto"/>
        <w:left w:val="none" w:sz="0" w:space="0" w:color="auto"/>
        <w:bottom w:val="none" w:sz="0" w:space="0" w:color="auto"/>
        <w:right w:val="none" w:sz="0" w:space="0" w:color="auto"/>
      </w:divBdr>
    </w:div>
    <w:div w:id="252057322">
      <w:bodyDiv w:val="1"/>
      <w:marLeft w:val="0"/>
      <w:marRight w:val="0"/>
      <w:marTop w:val="0"/>
      <w:marBottom w:val="0"/>
      <w:divBdr>
        <w:top w:val="none" w:sz="0" w:space="0" w:color="auto"/>
        <w:left w:val="none" w:sz="0" w:space="0" w:color="auto"/>
        <w:bottom w:val="none" w:sz="0" w:space="0" w:color="auto"/>
        <w:right w:val="none" w:sz="0" w:space="0" w:color="auto"/>
      </w:divBdr>
    </w:div>
    <w:div w:id="255481505">
      <w:bodyDiv w:val="1"/>
      <w:marLeft w:val="0"/>
      <w:marRight w:val="0"/>
      <w:marTop w:val="0"/>
      <w:marBottom w:val="0"/>
      <w:divBdr>
        <w:top w:val="none" w:sz="0" w:space="0" w:color="auto"/>
        <w:left w:val="none" w:sz="0" w:space="0" w:color="auto"/>
        <w:bottom w:val="none" w:sz="0" w:space="0" w:color="auto"/>
        <w:right w:val="none" w:sz="0" w:space="0" w:color="auto"/>
      </w:divBdr>
    </w:div>
    <w:div w:id="258366797">
      <w:bodyDiv w:val="1"/>
      <w:marLeft w:val="0"/>
      <w:marRight w:val="0"/>
      <w:marTop w:val="0"/>
      <w:marBottom w:val="0"/>
      <w:divBdr>
        <w:top w:val="none" w:sz="0" w:space="0" w:color="auto"/>
        <w:left w:val="none" w:sz="0" w:space="0" w:color="auto"/>
        <w:bottom w:val="none" w:sz="0" w:space="0" w:color="auto"/>
        <w:right w:val="none" w:sz="0" w:space="0" w:color="auto"/>
      </w:divBdr>
    </w:div>
    <w:div w:id="260189920">
      <w:bodyDiv w:val="1"/>
      <w:marLeft w:val="0"/>
      <w:marRight w:val="0"/>
      <w:marTop w:val="0"/>
      <w:marBottom w:val="0"/>
      <w:divBdr>
        <w:top w:val="none" w:sz="0" w:space="0" w:color="auto"/>
        <w:left w:val="none" w:sz="0" w:space="0" w:color="auto"/>
        <w:bottom w:val="none" w:sz="0" w:space="0" w:color="auto"/>
        <w:right w:val="none" w:sz="0" w:space="0" w:color="auto"/>
      </w:divBdr>
    </w:div>
    <w:div w:id="261036487">
      <w:bodyDiv w:val="1"/>
      <w:marLeft w:val="0"/>
      <w:marRight w:val="0"/>
      <w:marTop w:val="0"/>
      <w:marBottom w:val="0"/>
      <w:divBdr>
        <w:top w:val="none" w:sz="0" w:space="0" w:color="auto"/>
        <w:left w:val="none" w:sz="0" w:space="0" w:color="auto"/>
        <w:bottom w:val="none" w:sz="0" w:space="0" w:color="auto"/>
        <w:right w:val="none" w:sz="0" w:space="0" w:color="auto"/>
      </w:divBdr>
    </w:div>
    <w:div w:id="274798683">
      <w:bodyDiv w:val="1"/>
      <w:marLeft w:val="0"/>
      <w:marRight w:val="0"/>
      <w:marTop w:val="0"/>
      <w:marBottom w:val="0"/>
      <w:divBdr>
        <w:top w:val="none" w:sz="0" w:space="0" w:color="auto"/>
        <w:left w:val="none" w:sz="0" w:space="0" w:color="auto"/>
        <w:bottom w:val="none" w:sz="0" w:space="0" w:color="auto"/>
        <w:right w:val="none" w:sz="0" w:space="0" w:color="auto"/>
      </w:divBdr>
    </w:div>
    <w:div w:id="282462483">
      <w:bodyDiv w:val="1"/>
      <w:marLeft w:val="0"/>
      <w:marRight w:val="0"/>
      <w:marTop w:val="0"/>
      <w:marBottom w:val="0"/>
      <w:divBdr>
        <w:top w:val="none" w:sz="0" w:space="0" w:color="auto"/>
        <w:left w:val="none" w:sz="0" w:space="0" w:color="auto"/>
        <w:bottom w:val="none" w:sz="0" w:space="0" w:color="auto"/>
        <w:right w:val="none" w:sz="0" w:space="0" w:color="auto"/>
      </w:divBdr>
    </w:div>
    <w:div w:id="285696565">
      <w:bodyDiv w:val="1"/>
      <w:marLeft w:val="0"/>
      <w:marRight w:val="0"/>
      <w:marTop w:val="0"/>
      <w:marBottom w:val="0"/>
      <w:divBdr>
        <w:top w:val="none" w:sz="0" w:space="0" w:color="auto"/>
        <w:left w:val="none" w:sz="0" w:space="0" w:color="auto"/>
        <w:bottom w:val="none" w:sz="0" w:space="0" w:color="auto"/>
        <w:right w:val="none" w:sz="0" w:space="0" w:color="auto"/>
      </w:divBdr>
    </w:div>
    <w:div w:id="285739053">
      <w:bodyDiv w:val="1"/>
      <w:marLeft w:val="0"/>
      <w:marRight w:val="0"/>
      <w:marTop w:val="0"/>
      <w:marBottom w:val="0"/>
      <w:divBdr>
        <w:top w:val="none" w:sz="0" w:space="0" w:color="auto"/>
        <w:left w:val="none" w:sz="0" w:space="0" w:color="auto"/>
        <w:bottom w:val="none" w:sz="0" w:space="0" w:color="auto"/>
        <w:right w:val="none" w:sz="0" w:space="0" w:color="auto"/>
      </w:divBdr>
    </w:div>
    <w:div w:id="290793411">
      <w:bodyDiv w:val="1"/>
      <w:marLeft w:val="0"/>
      <w:marRight w:val="0"/>
      <w:marTop w:val="0"/>
      <w:marBottom w:val="0"/>
      <w:divBdr>
        <w:top w:val="none" w:sz="0" w:space="0" w:color="auto"/>
        <w:left w:val="none" w:sz="0" w:space="0" w:color="auto"/>
        <w:bottom w:val="none" w:sz="0" w:space="0" w:color="auto"/>
        <w:right w:val="none" w:sz="0" w:space="0" w:color="auto"/>
      </w:divBdr>
    </w:div>
    <w:div w:id="299967675">
      <w:bodyDiv w:val="1"/>
      <w:marLeft w:val="0"/>
      <w:marRight w:val="0"/>
      <w:marTop w:val="0"/>
      <w:marBottom w:val="0"/>
      <w:divBdr>
        <w:top w:val="none" w:sz="0" w:space="0" w:color="auto"/>
        <w:left w:val="none" w:sz="0" w:space="0" w:color="auto"/>
        <w:bottom w:val="none" w:sz="0" w:space="0" w:color="auto"/>
        <w:right w:val="none" w:sz="0" w:space="0" w:color="auto"/>
      </w:divBdr>
    </w:div>
    <w:div w:id="299968709">
      <w:bodyDiv w:val="1"/>
      <w:marLeft w:val="0"/>
      <w:marRight w:val="0"/>
      <w:marTop w:val="0"/>
      <w:marBottom w:val="0"/>
      <w:divBdr>
        <w:top w:val="none" w:sz="0" w:space="0" w:color="auto"/>
        <w:left w:val="none" w:sz="0" w:space="0" w:color="auto"/>
        <w:bottom w:val="none" w:sz="0" w:space="0" w:color="auto"/>
        <w:right w:val="none" w:sz="0" w:space="0" w:color="auto"/>
      </w:divBdr>
    </w:div>
    <w:div w:id="301738223">
      <w:bodyDiv w:val="1"/>
      <w:marLeft w:val="0"/>
      <w:marRight w:val="0"/>
      <w:marTop w:val="0"/>
      <w:marBottom w:val="0"/>
      <w:divBdr>
        <w:top w:val="none" w:sz="0" w:space="0" w:color="auto"/>
        <w:left w:val="none" w:sz="0" w:space="0" w:color="auto"/>
        <w:bottom w:val="none" w:sz="0" w:space="0" w:color="auto"/>
        <w:right w:val="none" w:sz="0" w:space="0" w:color="auto"/>
      </w:divBdr>
    </w:div>
    <w:div w:id="311833904">
      <w:bodyDiv w:val="1"/>
      <w:marLeft w:val="0"/>
      <w:marRight w:val="0"/>
      <w:marTop w:val="0"/>
      <w:marBottom w:val="0"/>
      <w:divBdr>
        <w:top w:val="none" w:sz="0" w:space="0" w:color="auto"/>
        <w:left w:val="none" w:sz="0" w:space="0" w:color="auto"/>
        <w:bottom w:val="none" w:sz="0" w:space="0" w:color="auto"/>
        <w:right w:val="none" w:sz="0" w:space="0" w:color="auto"/>
      </w:divBdr>
    </w:div>
    <w:div w:id="313069755">
      <w:bodyDiv w:val="1"/>
      <w:marLeft w:val="0"/>
      <w:marRight w:val="0"/>
      <w:marTop w:val="0"/>
      <w:marBottom w:val="0"/>
      <w:divBdr>
        <w:top w:val="none" w:sz="0" w:space="0" w:color="auto"/>
        <w:left w:val="none" w:sz="0" w:space="0" w:color="auto"/>
        <w:bottom w:val="none" w:sz="0" w:space="0" w:color="auto"/>
        <w:right w:val="none" w:sz="0" w:space="0" w:color="auto"/>
      </w:divBdr>
    </w:div>
    <w:div w:id="314453808">
      <w:bodyDiv w:val="1"/>
      <w:marLeft w:val="0"/>
      <w:marRight w:val="0"/>
      <w:marTop w:val="0"/>
      <w:marBottom w:val="0"/>
      <w:divBdr>
        <w:top w:val="none" w:sz="0" w:space="0" w:color="auto"/>
        <w:left w:val="none" w:sz="0" w:space="0" w:color="auto"/>
        <w:bottom w:val="none" w:sz="0" w:space="0" w:color="auto"/>
        <w:right w:val="none" w:sz="0" w:space="0" w:color="auto"/>
      </w:divBdr>
    </w:div>
    <w:div w:id="316231483">
      <w:bodyDiv w:val="1"/>
      <w:marLeft w:val="0"/>
      <w:marRight w:val="0"/>
      <w:marTop w:val="0"/>
      <w:marBottom w:val="0"/>
      <w:divBdr>
        <w:top w:val="none" w:sz="0" w:space="0" w:color="auto"/>
        <w:left w:val="none" w:sz="0" w:space="0" w:color="auto"/>
        <w:bottom w:val="none" w:sz="0" w:space="0" w:color="auto"/>
        <w:right w:val="none" w:sz="0" w:space="0" w:color="auto"/>
      </w:divBdr>
    </w:div>
    <w:div w:id="316803364">
      <w:bodyDiv w:val="1"/>
      <w:marLeft w:val="0"/>
      <w:marRight w:val="0"/>
      <w:marTop w:val="0"/>
      <w:marBottom w:val="0"/>
      <w:divBdr>
        <w:top w:val="none" w:sz="0" w:space="0" w:color="auto"/>
        <w:left w:val="none" w:sz="0" w:space="0" w:color="auto"/>
        <w:bottom w:val="none" w:sz="0" w:space="0" w:color="auto"/>
        <w:right w:val="none" w:sz="0" w:space="0" w:color="auto"/>
      </w:divBdr>
    </w:div>
    <w:div w:id="325746213">
      <w:bodyDiv w:val="1"/>
      <w:marLeft w:val="0"/>
      <w:marRight w:val="0"/>
      <w:marTop w:val="0"/>
      <w:marBottom w:val="0"/>
      <w:divBdr>
        <w:top w:val="none" w:sz="0" w:space="0" w:color="auto"/>
        <w:left w:val="none" w:sz="0" w:space="0" w:color="auto"/>
        <w:bottom w:val="none" w:sz="0" w:space="0" w:color="auto"/>
        <w:right w:val="none" w:sz="0" w:space="0" w:color="auto"/>
      </w:divBdr>
    </w:div>
    <w:div w:id="338196804">
      <w:bodyDiv w:val="1"/>
      <w:marLeft w:val="0"/>
      <w:marRight w:val="0"/>
      <w:marTop w:val="0"/>
      <w:marBottom w:val="0"/>
      <w:divBdr>
        <w:top w:val="none" w:sz="0" w:space="0" w:color="auto"/>
        <w:left w:val="none" w:sz="0" w:space="0" w:color="auto"/>
        <w:bottom w:val="none" w:sz="0" w:space="0" w:color="auto"/>
        <w:right w:val="none" w:sz="0" w:space="0" w:color="auto"/>
      </w:divBdr>
    </w:div>
    <w:div w:id="344527429">
      <w:bodyDiv w:val="1"/>
      <w:marLeft w:val="0"/>
      <w:marRight w:val="0"/>
      <w:marTop w:val="0"/>
      <w:marBottom w:val="0"/>
      <w:divBdr>
        <w:top w:val="none" w:sz="0" w:space="0" w:color="auto"/>
        <w:left w:val="none" w:sz="0" w:space="0" w:color="auto"/>
        <w:bottom w:val="none" w:sz="0" w:space="0" w:color="auto"/>
        <w:right w:val="none" w:sz="0" w:space="0" w:color="auto"/>
      </w:divBdr>
    </w:div>
    <w:div w:id="346951753">
      <w:bodyDiv w:val="1"/>
      <w:marLeft w:val="0"/>
      <w:marRight w:val="0"/>
      <w:marTop w:val="0"/>
      <w:marBottom w:val="0"/>
      <w:divBdr>
        <w:top w:val="none" w:sz="0" w:space="0" w:color="auto"/>
        <w:left w:val="none" w:sz="0" w:space="0" w:color="auto"/>
        <w:bottom w:val="none" w:sz="0" w:space="0" w:color="auto"/>
        <w:right w:val="none" w:sz="0" w:space="0" w:color="auto"/>
      </w:divBdr>
    </w:div>
    <w:div w:id="349141052">
      <w:bodyDiv w:val="1"/>
      <w:marLeft w:val="0"/>
      <w:marRight w:val="0"/>
      <w:marTop w:val="0"/>
      <w:marBottom w:val="0"/>
      <w:divBdr>
        <w:top w:val="none" w:sz="0" w:space="0" w:color="auto"/>
        <w:left w:val="none" w:sz="0" w:space="0" w:color="auto"/>
        <w:bottom w:val="none" w:sz="0" w:space="0" w:color="auto"/>
        <w:right w:val="none" w:sz="0" w:space="0" w:color="auto"/>
      </w:divBdr>
    </w:div>
    <w:div w:id="351107728">
      <w:bodyDiv w:val="1"/>
      <w:marLeft w:val="0"/>
      <w:marRight w:val="0"/>
      <w:marTop w:val="0"/>
      <w:marBottom w:val="0"/>
      <w:divBdr>
        <w:top w:val="none" w:sz="0" w:space="0" w:color="auto"/>
        <w:left w:val="none" w:sz="0" w:space="0" w:color="auto"/>
        <w:bottom w:val="none" w:sz="0" w:space="0" w:color="auto"/>
        <w:right w:val="none" w:sz="0" w:space="0" w:color="auto"/>
      </w:divBdr>
    </w:div>
    <w:div w:id="354381268">
      <w:bodyDiv w:val="1"/>
      <w:marLeft w:val="0"/>
      <w:marRight w:val="0"/>
      <w:marTop w:val="0"/>
      <w:marBottom w:val="0"/>
      <w:divBdr>
        <w:top w:val="none" w:sz="0" w:space="0" w:color="auto"/>
        <w:left w:val="none" w:sz="0" w:space="0" w:color="auto"/>
        <w:bottom w:val="none" w:sz="0" w:space="0" w:color="auto"/>
        <w:right w:val="none" w:sz="0" w:space="0" w:color="auto"/>
      </w:divBdr>
    </w:div>
    <w:div w:id="362286474">
      <w:bodyDiv w:val="1"/>
      <w:marLeft w:val="0"/>
      <w:marRight w:val="0"/>
      <w:marTop w:val="0"/>
      <w:marBottom w:val="0"/>
      <w:divBdr>
        <w:top w:val="none" w:sz="0" w:space="0" w:color="auto"/>
        <w:left w:val="none" w:sz="0" w:space="0" w:color="auto"/>
        <w:bottom w:val="none" w:sz="0" w:space="0" w:color="auto"/>
        <w:right w:val="none" w:sz="0" w:space="0" w:color="auto"/>
      </w:divBdr>
    </w:div>
    <w:div w:id="367730229">
      <w:bodyDiv w:val="1"/>
      <w:marLeft w:val="0"/>
      <w:marRight w:val="0"/>
      <w:marTop w:val="0"/>
      <w:marBottom w:val="0"/>
      <w:divBdr>
        <w:top w:val="none" w:sz="0" w:space="0" w:color="auto"/>
        <w:left w:val="none" w:sz="0" w:space="0" w:color="auto"/>
        <w:bottom w:val="none" w:sz="0" w:space="0" w:color="auto"/>
        <w:right w:val="none" w:sz="0" w:space="0" w:color="auto"/>
      </w:divBdr>
    </w:div>
    <w:div w:id="370082819">
      <w:bodyDiv w:val="1"/>
      <w:marLeft w:val="0"/>
      <w:marRight w:val="0"/>
      <w:marTop w:val="0"/>
      <w:marBottom w:val="0"/>
      <w:divBdr>
        <w:top w:val="none" w:sz="0" w:space="0" w:color="auto"/>
        <w:left w:val="none" w:sz="0" w:space="0" w:color="auto"/>
        <w:bottom w:val="none" w:sz="0" w:space="0" w:color="auto"/>
        <w:right w:val="none" w:sz="0" w:space="0" w:color="auto"/>
      </w:divBdr>
    </w:div>
    <w:div w:id="376709725">
      <w:bodyDiv w:val="1"/>
      <w:marLeft w:val="0"/>
      <w:marRight w:val="0"/>
      <w:marTop w:val="0"/>
      <w:marBottom w:val="0"/>
      <w:divBdr>
        <w:top w:val="none" w:sz="0" w:space="0" w:color="auto"/>
        <w:left w:val="none" w:sz="0" w:space="0" w:color="auto"/>
        <w:bottom w:val="none" w:sz="0" w:space="0" w:color="auto"/>
        <w:right w:val="none" w:sz="0" w:space="0" w:color="auto"/>
      </w:divBdr>
    </w:div>
    <w:div w:id="382946592">
      <w:bodyDiv w:val="1"/>
      <w:marLeft w:val="0"/>
      <w:marRight w:val="0"/>
      <w:marTop w:val="0"/>
      <w:marBottom w:val="0"/>
      <w:divBdr>
        <w:top w:val="none" w:sz="0" w:space="0" w:color="auto"/>
        <w:left w:val="none" w:sz="0" w:space="0" w:color="auto"/>
        <w:bottom w:val="none" w:sz="0" w:space="0" w:color="auto"/>
        <w:right w:val="none" w:sz="0" w:space="0" w:color="auto"/>
      </w:divBdr>
    </w:div>
    <w:div w:id="395864440">
      <w:bodyDiv w:val="1"/>
      <w:marLeft w:val="0"/>
      <w:marRight w:val="0"/>
      <w:marTop w:val="0"/>
      <w:marBottom w:val="0"/>
      <w:divBdr>
        <w:top w:val="none" w:sz="0" w:space="0" w:color="auto"/>
        <w:left w:val="none" w:sz="0" w:space="0" w:color="auto"/>
        <w:bottom w:val="none" w:sz="0" w:space="0" w:color="auto"/>
        <w:right w:val="none" w:sz="0" w:space="0" w:color="auto"/>
      </w:divBdr>
    </w:div>
    <w:div w:id="408043511">
      <w:bodyDiv w:val="1"/>
      <w:marLeft w:val="0"/>
      <w:marRight w:val="0"/>
      <w:marTop w:val="0"/>
      <w:marBottom w:val="0"/>
      <w:divBdr>
        <w:top w:val="none" w:sz="0" w:space="0" w:color="auto"/>
        <w:left w:val="none" w:sz="0" w:space="0" w:color="auto"/>
        <w:bottom w:val="none" w:sz="0" w:space="0" w:color="auto"/>
        <w:right w:val="none" w:sz="0" w:space="0" w:color="auto"/>
      </w:divBdr>
    </w:div>
    <w:div w:id="412706294">
      <w:bodyDiv w:val="1"/>
      <w:marLeft w:val="0"/>
      <w:marRight w:val="0"/>
      <w:marTop w:val="0"/>
      <w:marBottom w:val="0"/>
      <w:divBdr>
        <w:top w:val="none" w:sz="0" w:space="0" w:color="auto"/>
        <w:left w:val="none" w:sz="0" w:space="0" w:color="auto"/>
        <w:bottom w:val="none" w:sz="0" w:space="0" w:color="auto"/>
        <w:right w:val="none" w:sz="0" w:space="0" w:color="auto"/>
      </w:divBdr>
    </w:div>
    <w:div w:id="413207743">
      <w:bodyDiv w:val="1"/>
      <w:marLeft w:val="0"/>
      <w:marRight w:val="0"/>
      <w:marTop w:val="0"/>
      <w:marBottom w:val="0"/>
      <w:divBdr>
        <w:top w:val="none" w:sz="0" w:space="0" w:color="auto"/>
        <w:left w:val="none" w:sz="0" w:space="0" w:color="auto"/>
        <w:bottom w:val="none" w:sz="0" w:space="0" w:color="auto"/>
        <w:right w:val="none" w:sz="0" w:space="0" w:color="auto"/>
      </w:divBdr>
    </w:div>
    <w:div w:id="430469693">
      <w:bodyDiv w:val="1"/>
      <w:marLeft w:val="0"/>
      <w:marRight w:val="0"/>
      <w:marTop w:val="0"/>
      <w:marBottom w:val="0"/>
      <w:divBdr>
        <w:top w:val="none" w:sz="0" w:space="0" w:color="auto"/>
        <w:left w:val="none" w:sz="0" w:space="0" w:color="auto"/>
        <w:bottom w:val="none" w:sz="0" w:space="0" w:color="auto"/>
        <w:right w:val="none" w:sz="0" w:space="0" w:color="auto"/>
      </w:divBdr>
    </w:div>
    <w:div w:id="432094778">
      <w:bodyDiv w:val="1"/>
      <w:marLeft w:val="0"/>
      <w:marRight w:val="0"/>
      <w:marTop w:val="0"/>
      <w:marBottom w:val="0"/>
      <w:divBdr>
        <w:top w:val="none" w:sz="0" w:space="0" w:color="auto"/>
        <w:left w:val="none" w:sz="0" w:space="0" w:color="auto"/>
        <w:bottom w:val="none" w:sz="0" w:space="0" w:color="auto"/>
        <w:right w:val="none" w:sz="0" w:space="0" w:color="auto"/>
      </w:divBdr>
    </w:div>
    <w:div w:id="449589608">
      <w:bodyDiv w:val="1"/>
      <w:marLeft w:val="0"/>
      <w:marRight w:val="0"/>
      <w:marTop w:val="0"/>
      <w:marBottom w:val="0"/>
      <w:divBdr>
        <w:top w:val="none" w:sz="0" w:space="0" w:color="auto"/>
        <w:left w:val="none" w:sz="0" w:space="0" w:color="auto"/>
        <w:bottom w:val="none" w:sz="0" w:space="0" w:color="auto"/>
        <w:right w:val="none" w:sz="0" w:space="0" w:color="auto"/>
      </w:divBdr>
    </w:div>
    <w:div w:id="452021234">
      <w:bodyDiv w:val="1"/>
      <w:marLeft w:val="0"/>
      <w:marRight w:val="0"/>
      <w:marTop w:val="0"/>
      <w:marBottom w:val="0"/>
      <w:divBdr>
        <w:top w:val="none" w:sz="0" w:space="0" w:color="auto"/>
        <w:left w:val="none" w:sz="0" w:space="0" w:color="auto"/>
        <w:bottom w:val="none" w:sz="0" w:space="0" w:color="auto"/>
        <w:right w:val="none" w:sz="0" w:space="0" w:color="auto"/>
      </w:divBdr>
    </w:div>
    <w:div w:id="453404626">
      <w:bodyDiv w:val="1"/>
      <w:marLeft w:val="0"/>
      <w:marRight w:val="0"/>
      <w:marTop w:val="0"/>
      <w:marBottom w:val="0"/>
      <w:divBdr>
        <w:top w:val="none" w:sz="0" w:space="0" w:color="auto"/>
        <w:left w:val="none" w:sz="0" w:space="0" w:color="auto"/>
        <w:bottom w:val="none" w:sz="0" w:space="0" w:color="auto"/>
        <w:right w:val="none" w:sz="0" w:space="0" w:color="auto"/>
      </w:divBdr>
    </w:div>
    <w:div w:id="454565330">
      <w:bodyDiv w:val="1"/>
      <w:marLeft w:val="0"/>
      <w:marRight w:val="0"/>
      <w:marTop w:val="0"/>
      <w:marBottom w:val="0"/>
      <w:divBdr>
        <w:top w:val="none" w:sz="0" w:space="0" w:color="auto"/>
        <w:left w:val="none" w:sz="0" w:space="0" w:color="auto"/>
        <w:bottom w:val="none" w:sz="0" w:space="0" w:color="auto"/>
        <w:right w:val="none" w:sz="0" w:space="0" w:color="auto"/>
      </w:divBdr>
    </w:div>
    <w:div w:id="458954346">
      <w:bodyDiv w:val="1"/>
      <w:marLeft w:val="0"/>
      <w:marRight w:val="0"/>
      <w:marTop w:val="0"/>
      <w:marBottom w:val="0"/>
      <w:divBdr>
        <w:top w:val="none" w:sz="0" w:space="0" w:color="auto"/>
        <w:left w:val="none" w:sz="0" w:space="0" w:color="auto"/>
        <w:bottom w:val="none" w:sz="0" w:space="0" w:color="auto"/>
        <w:right w:val="none" w:sz="0" w:space="0" w:color="auto"/>
      </w:divBdr>
    </w:div>
    <w:div w:id="464541001">
      <w:bodyDiv w:val="1"/>
      <w:marLeft w:val="0"/>
      <w:marRight w:val="0"/>
      <w:marTop w:val="0"/>
      <w:marBottom w:val="0"/>
      <w:divBdr>
        <w:top w:val="none" w:sz="0" w:space="0" w:color="auto"/>
        <w:left w:val="none" w:sz="0" w:space="0" w:color="auto"/>
        <w:bottom w:val="none" w:sz="0" w:space="0" w:color="auto"/>
        <w:right w:val="none" w:sz="0" w:space="0" w:color="auto"/>
      </w:divBdr>
    </w:div>
    <w:div w:id="468934442">
      <w:bodyDiv w:val="1"/>
      <w:marLeft w:val="0"/>
      <w:marRight w:val="0"/>
      <w:marTop w:val="0"/>
      <w:marBottom w:val="0"/>
      <w:divBdr>
        <w:top w:val="none" w:sz="0" w:space="0" w:color="auto"/>
        <w:left w:val="none" w:sz="0" w:space="0" w:color="auto"/>
        <w:bottom w:val="none" w:sz="0" w:space="0" w:color="auto"/>
        <w:right w:val="none" w:sz="0" w:space="0" w:color="auto"/>
      </w:divBdr>
    </w:div>
    <w:div w:id="471602674">
      <w:bodyDiv w:val="1"/>
      <w:marLeft w:val="0"/>
      <w:marRight w:val="0"/>
      <w:marTop w:val="0"/>
      <w:marBottom w:val="0"/>
      <w:divBdr>
        <w:top w:val="none" w:sz="0" w:space="0" w:color="auto"/>
        <w:left w:val="none" w:sz="0" w:space="0" w:color="auto"/>
        <w:bottom w:val="none" w:sz="0" w:space="0" w:color="auto"/>
        <w:right w:val="none" w:sz="0" w:space="0" w:color="auto"/>
      </w:divBdr>
    </w:div>
    <w:div w:id="472404196">
      <w:bodyDiv w:val="1"/>
      <w:marLeft w:val="0"/>
      <w:marRight w:val="0"/>
      <w:marTop w:val="0"/>
      <w:marBottom w:val="0"/>
      <w:divBdr>
        <w:top w:val="none" w:sz="0" w:space="0" w:color="auto"/>
        <w:left w:val="none" w:sz="0" w:space="0" w:color="auto"/>
        <w:bottom w:val="none" w:sz="0" w:space="0" w:color="auto"/>
        <w:right w:val="none" w:sz="0" w:space="0" w:color="auto"/>
      </w:divBdr>
    </w:div>
    <w:div w:id="480317384">
      <w:bodyDiv w:val="1"/>
      <w:marLeft w:val="0"/>
      <w:marRight w:val="0"/>
      <w:marTop w:val="0"/>
      <w:marBottom w:val="0"/>
      <w:divBdr>
        <w:top w:val="none" w:sz="0" w:space="0" w:color="auto"/>
        <w:left w:val="none" w:sz="0" w:space="0" w:color="auto"/>
        <w:bottom w:val="none" w:sz="0" w:space="0" w:color="auto"/>
        <w:right w:val="none" w:sz="0" w:space="0" w:color="auto"/>
      </w:divBdr>
    </w:div>
    <w:div w:id="484005855">
      <w:bodyDiv w:val="1"/>
      <w:marLeft w:val="0"/>
      <w:marRight w:val="0"/>
      <w:marTop w:val="0"/>
      <w:marBottom w:val="0"/>
      <w:divBdr>
        <w:top w:val="none" w:sz="0" w:space="0" w:color="auto"/>
        <w:left w:val="none" w:sz="0" w:space="0" w:color="auto"/>
        <w:bottom w:val="none" w:sz="0" w:space="0" w:color="auto"/>
        <w:right w:val="none" w:sz="0" w:space="0" w:color="auto"/>
      </w:divBdr>
    </w:div>
    <w:div w:id="500119189">
      <w:bodyDiv w:val="1"/>
      <w:marLeft w:val="0"/>
      <w:marRight w:val="0"/>
      <w:marTop w:val="0"/>
      <w:marBottom w:val="0"/>
      <w:divBdr>
        <w:top w:val="none" w:sz="0" w:space="0" w:color="auto"/>
        <w:left w:val="none" w:sz="0" w:space="0" w:color="auto"/>
        <w:bottom w:val="none" w:sz="0" w:space="0" w:color="auto"/>
        <w:right w:val="none" w:sz="0" w:space="0" w:color="auto"/>
      </w:divBdr>
    </w:div>
    <w:div w:id="504171312">
      <w:bodyDiv w:val="1"/>
      <w:marLeft w:val="0"/>
      <w:marRight w:val="0"/>
      <w:marTop w:val="0"/>
      <w:marBottom w:val="0"/>
      <w:divBdr>
        <w:top w:val="none" w:sz="0" w:space="0" w:color="auto"/>
        <w:left w:val="none" w:sz="0" w:space="0" w:color="auto"/>
        <w:bottom w:val="none" w:sz="0" w:space="0" w:color="auto"/>
        <w:right w:val="none" w:sz="0" w:space="0" w:color="auto"/>
      </w:divBdr>
    </w:div>
    <w:div w:id="512378066">
      <w:bodyDiv w:val="1"/>
      <w:marLeft w:val="0"/>
      <w:marRight w:val="0"/>
      <w:marTop w:val="0"/>
      <w:marBottom w:val="0"/>
      <w:divBdr>
        <w:top w:val="none" w:sz="0" w:space="0" w:color="auto"/>
        <w:left w:val="none" w:sz="0" w:space="0" w:color="auto"/>
        <w:bottom w:val="none" w:sz="0" w:space="0" w:color="auto"/>
        <w:right w:val="none" w:sz="0" w:space="0" w:color="auto"/>
      </w:divBdr>
    </w:div>
    <w:div w:id="516580017">
      <w:bodyDiv w:val="1"/>
      <w:marLeft w:val="0"/>
      <w:marRight w:val="0"/>
      <w:marTop w:val="0"/>
      <w:marBottom w:val="0"/>
      <w:divBdr>
        <w:top w:val="none" w:sz="0" w:space="0" w:color="auto"/>
        <w:left w:val="none" w:sz="0" w:space="0" w:color="auto"/>
        <w:bottom w:val="none" w:sz="0" w:space="0" w:color="auto"/>
        <w:right w:val="none" w:sz="0" w:space="0" w:color="auto"/>
      </w:divBdr>
    </w:div>
    <w:div w:id="518854177">
      <w:bodyDiv w:val="1"/>
      <w:marLeft w:val="0"/>
      <w:marRight w:val="0"/>
      <w:marTop w:val="0"/>
      <w:marBottom w:val="0"/>
      <w:divBdr>
        <w:top w:val="none" w:sz="0" w:space="0" w:color="auto"/>
        <w:left w:val="none" w:sz="0" w:space="0" w:color="auto"/>
        <w:bottom w:val="none" w:sz="0" w:space="0" w:color="auto"/>
        <w:right w:val="none" w:sz="0" w:space="0" w:color="auto"/>
      </w:divBdr>
    </w:div>
    <w:div w:id="520509427">
      <w:bodyDiv w:val="1"/>
      <w:marLeft w:val="0"/>
      <w:marRight w:val="0"/>
      <w:marTop w:val="0"/>
      <w:marBottom w:val="0"/>
      <w:divBdr>
        <w:top w:val="none" w:sz="0" w:space="0" w:color="auto"/>
        <w:left w:val="none" w:sz="0" w:space="0" w:color="auto"/>
        <w:bottom w:val="none" w:sz="0" w:space="0" w:color="auto"/>
        <w:right w:val="none" w:sz="0" w:space="0" w:color="auto"/>
      </w:divBdr>
    </w:div>
    <w:div w:id="537818850">
      <w:bodyDiv w:val="1"/>
      <w:marLeft w:val="0"/>
      <w:marRight w:val="0"/>
      <w:marTop w:val="0"/>
      <w:marBottom w:val="0"/>
      <w:divBdr>
        <w:top w:val="none" w:sz="0" w:space="0" w:color="auto"/>
        <w:left w:val="none" w:sz="0" w:space="0" w:color="auto"/>
        <w:bottom w:val="none" w:sz="0" w:space="0" w:color="auto"/>
        <w:right w:val="none" w:sz="0" w:space="0" w:color="auto"/>
      </w:divBdr>
    </w:div>
    <w:div w:id="545946417">
      <w:bodyDiv w:val="1"/>
      <w:marLeft w:val="0"/>
      <w:marRight w:val="0"/>
      <w:marTop w:val="0"/>
      <w:marBottom w:val="0"/>
      <w:divBdr>
        <w:top w:val="none" w:sz="0" w:space="0" w:color="auto"/>
        <w:left w:val="none" w:sz="0" w:space="0" w:color="auto"/>
        <w:bottom w:val="none" w:sz="0" w:space="0" w:color="auto"/>
        <w:right w:val="none" w:sz="0" w:space="0" w:color="auto"/>
      </w:divBdr>
    </w:div>
    <w:div w:id="550463066">
      <w:bodyDiv w:val="1"/>
      <w:marLeft w:val="0"/>
      <w:marRight w:val="0"/>
      <w:marTop w:val="0"/>
      <w:marBottom w:val="0"/>
      <w:divBdr>
        <w:top w:val="none" w:sz="0" w:space="0" w:color="auto"/>
        <w:left w:val="none" w:sz="0" w:space="0" w:color="auto"/>
        <w:bottom w:val="none" w:sz="0" w:space="0" w:color="auto"/>
        <w:right w:val="none" w:sz="0" w:space="0" w:color="auto"/>
      </w:divBdr>
    </w:div>
    <w:div w:id="574438865">
      <w:bodyDiv w:val="1"/>
      <w:marLeft w:val="0"/>
      <w:marRight w:val="0"/>
      <w:marTop w:val="0"/>
      <w:marBottom w:val="0"/>
      <w:divBdr>
        <w:top w:val="none" w:sz="0" w:space="0" w:color="auto"/>
        <w:left w:val="none" w:sz="0" w:space="0" w:color="auto"/>
        <w:bottom w:val="none" w:sz="0" w:space="0" w:color="auto"/>
        <w:right w:val="none" w:sz="0" w:space="0" w:color="auto"/>
      </w:divBdr>
    </w:div>
    <w:div w:id="576717288">
      <w:bodyDiv w:val="1"/>
      <w:marLeft w:val="0"/>
      <w:marRight w:val="0"/>
      <w:marTop w:val="0"/>
      <w:marBottom w:val="0"/>
      <w:divBdr>
        <w:top w:val="none" w:sz="0" w:space="0" w:color="auto"/>
        <w:left w:val="none" w:sz="0" w:space="0" w:color="auto"/>
        <w:bottom w:val="none" w:sz="0" w:space="0" w:color="auto"/>
        <w:right w:val="none" w:sz="0" w:space="0" w:color="auto"/>
      </w:divBdr>
    </w:div>
    <w:div w:id="583299830">
      <w:bodyDiv w:val="1"/>
      <w:marLeft w:val="0"/>
      <w:marRight w:val="0"/>
      <w:marTop w:val="0"/>
      <w:marBottom w:val="0"/>
      <w:divBdr>
        <w:top w:val="none" w:sz="0" w:space="0" w:color="auto"/>
        <w:left w:val="none" w:sz="0" w:space="0" w:color="auto"/>
        <w:bottom w:val="none" w:sz="0" w:space="0" w:color="auto"/>
        <w:right w:val="none" w:sz="0" w:space="0" w:color="auto"/>
      </w:divBdr>
    </w:div>
    <w:div w:id="585457444">
      <w:bodyDiv w:val="1"/>
      <w:marLeft w:val="0"/>
      <w:marRight w:val="0"/>
      <w:marTop w:val="0"/>
      <w:marBottom w:val="0"/>
      <w:divBdr>
        <w:top w:val="none" w:sz="0" w:space="0" w:color="auto"/>
        <w:left w:val="none" w:sz="0" w:space="0" w:color="auto"/>
        <w:bottom w:val="none" w:sz="0" w:space="0" w:color="auto"/>
        <w:right w:val="none" w:sz="0" w:space="0" w:color="auto"/>
      </w:divBdr>
    </w:div>
    <w:div w:id="586579384">
      <w:bodyDiv w:val="1"/>
      <w:marLeft w:val="0"/>
      <w:marRight w:val="0"/>
      <w:marTop w:val="0"/>
      <w:marBottom w:val="0"/>
      <w:divBdr>
        <w:top w:val="none" w:sz="0" w:space="0" w:color="auto"/>
        <w:left w:val="none" w:sz="0" w:space="0" w:color="auto"/>
        <w:bottom w:val="none" w:sz="0" w:space="0" w:color="auto"/>
        <w:right w:val="none" w:sz="0" w:space="0" w:color="auto"/>
      </w:divBdr>
    </w:div>
    <w:div w:id="594941060">
      <w:bodyDiv w:val="1"/>
      <w:marLeft w:val="0"/>
      <w:marRight w:val="0"/>
      <w:marTop w:val="0"/>
      <w:marBottom w:val="0"/>
      <w:divBdr>
        <w:top w:val="none" w:sz="0" w:space="0" w:color="auto"/>
        <w:left w:val="none" w:sz="0" w:space="0" w:color="auto"/>
        <w:bottom w:val="none" w:sz="0" w:space="0" w:color="auto"/>
        <w:right w:val="none" w:sz="0" w:space="0" w:color="auto"/>
      </w:divBdr>
    </w:div>
    <w:div w:id="597059632">
      <w:bodyDiv w:val="1"/>
      <w:marLeft w:val="0"/>
      <w:marRight w:val="0"/>
      <w:marTop w:val="0"/>
      <w:marBottom w:val="0"/>
      <w:divBdr>
        <w:top w:val="none" w:sz="0" w:space="0" w:color="auto"/>
        <w:left w:val="none" w:sz="0" w:space="0" w:color="auto"/>
        <w:bottom w:val="none" w:sz="0" w:space="0" w:color="auto"/>
        <w:right w:val="none" w:sz="0" w:space="0" w:color="auto"/>
      </w:divBdr>
    </w:div>
    <w:div w:id="603415341">
      <w:bodyDiv w:val="1"/>
      <w:marLeft w:val="0"/>
      <w:marRight w:val="0"/>
      <w:marTop w:val="0"/>
      <w:marBottom w:val="0"/>
      <w:divBdr>
        <w:top w:val="none" w:sz="0" w:space="0" w:color="auto"/>
        <w:left w:val="none" w:sz="0" w:space="0" w:color="auto"/>
        <w:bottom w:val="none" w:sz="0" w:space="0" w:color="auto"/>
        <w:right w:val="none" w:sz="0" w:space="0" w:color="auto"/>
      </w:divBdr>
    </w:div>
    <w:div w:id="604313309">
      <w:bodyDiv w:val="1"/>
      <w:marLeft w:val="0"/>
      <w:marRight w:val="0"/>
      <w:marTop w:val="0"/>
      <w:marBottom w:val="0"/>
      <w:divBdr>
        <w:top w:val="none" w:sz="0" w:space="0" w:color="auto"/>
        <w:left w:val="none" w:sz="0" w:space="0" w:color="auto"/>
        <w:bottom w:val="none" w:sz="0" w:space="0" w:color="auto"/>
        <w:right w:val="none" w:sz="0" w:space="0" w:color="auto"/>
      </w:divBdr>
    </w:div>
    <w:div w:id="605817487">
      <w:bodyDiv w:val="1"/>
      <w:marLeft w:val="0"/>
      <w:marRight w:val="0"/>
      <w:marTop w:val="0"/>
      <w:marBottom w:val="0"/>
      <w:divBdr>
        <w:top w:val="none" w:sz="0" w:space="0" w:color="auto"/>
        <w:left w:val="none" w:sz="0" w:space="0" w:color="auto"/>
        <w:bottom w:val="none" w:sz="0" w:space="0" w:color="auto"/>
        <w:right w:val="none" w:sz="0" w:space="0" w:color="auto"/>
      </w:divBdr>
    </w:div>
    <w:div w:id="607932076">
      <w:bodyDiv w:val="1"/>
      <w:marLeft w:val="0"/>
      <w:marRight w:val="0"/>
      <w:marTop w:val="0"/>
      <w:marBottom w:val="0"/>
      <w:divBdr>
        <w:top w:val="none" w:sz="0" w:space="0" w:color="auto"/>
        <w:left w:val="none" w:sz="0" w:space="0" w:color="auto"/>
        <w:bottom w:val="none" w:sz="0" w:space="0" w:color="auto"/>
        <w:right w:val="none" w:sz="0" w:space="0" w:color="auto"/>
      </w:divBdr>
    </w:div>
    <w:div w:id="621155290">
      <w:bodyDiv w:val="1"/>
      <w:marLeft w:val="0"/>
      <w:marRight w:val="0"/>
      <w:marTop w:val="0"/>
      <w:marBottom w:val="0"/>
      <w:divBdr>
        <w:top w:val="none" w:sz="0" w:space="0" w:color="auto"/>
        <w:left w:val="none" w:sz="0" w:space="0" w:color="auto"/>
        <w:bottom w:val="none" w:sz="0" w:space="0" w:color="auto"/>
        <w:right w:val="none" w:sz="0" w:space="0" w:color="auto"/>
      </w:divBdr>
    </w:div>
    <w:div w:id="627593149">
      <w:bodyDiv w:val="1"/>
      <w:marLeft w:val="0"/>
      <w:marRight w:val="0"/>
      <w:marTop w:val="0"/>
      <w:marBottom w:val="0"/>
      <w:divBdr>
        <w:top w:val="none" w:sz="0" w:space="0" w:color="auto"/>
        <w:left w:val="none" w:sz="0" w:space="0" w:color="auto"/>
        <w:bottom w:val="none" w:sz="0" w:space="0" w:color="auto"/>
        <w:right w:val="none" w:sz="0" w:space="0" w:color="auto"/>
      </w:divBdr>
    </w:div>
    <w:div w:id="639310446">
      <w:bodyDiv w:val="1"/>
      <w:marLeft w:val="0"/>
      <w:marRight w:val="0"/>
      <w:marTop w:val="0"/>
      <w:marBottom w:val="0"/>
      <w:divBdr>
        <w:top w:val="none" w:sz="0" w:space="0" w:color="auto"/>
        <w:left w:val="none" w:sz="0" w:space="0" w:color="auto"/>
        <w:bottom w:val="none" w:sz="0" w:space="0" w:color="auto"/>
        <w:right w:val="none" w:sz="0" w:space="0" w:color="auto"/>
      </w:divBdr>
    </w:div>
    <w:div w:id="640891376">
      <w:bodyDiv w:val="1"/>
      <w:marLeft w:val="0"/>
      <w:marRight w:val="0"/>
      <w:marTop w:val="0"/>
      <w:marBottom w:val="0"/>
      <w:divBdr>
        <w:top w:val="none" w:sz="0" w:space="0" w:color="auto"/>
        <w:left w:val="none" w:sz="0" w:space="0" w:color="auto"/>
        <w:bottom w:val="none" w:sz="0" w:space="0" w:color="auto"/>
        <w:right w:val="none" w:sz="0" w:space="0" w:color="auto"/>
      </w:divBdr>
    </w:div>
    <w:div w:id="642006399">
      <w:bodyDiv w:val="1"/>
      <w:marLeft w:val="0"/>
      <w:marRight w:val="0"/>
      <w:marTop w:val="0"/>
      <w:marBottom w:val="0"/>
      <w:divBdr>
        <w:top w:val="none" w:sz="0" w:space="0" w:color="auto"/>
        <w:left w:val="none" w:sz="0" w:space="0" w:color="auto"/>
        <w:bottom w:val="none" w:sz="0" w:space="0" w:color="auto"/>
        <w:right w:val="none" w:sz="0" w:space="0" w:color="auto"/>
      </w:divBdr>
    </w:div>
    <w:div w:id="647518826">
      <w:bodyDiv w:val="1"/>
      <w:marLeft w:val="0"/>
      <w:marRight w:val="0"/>
      <w:marTop w:val="0"/>
      <w:marBottom w:val="0"/>
      <w:divBdr>
        <w:top w:val="none" w:sz="0" w:space="0" w:color="auto"/>
        <w:left w:val="none" w:sz="0" w:space="0" w:color="auto"/>
        <w:bottom w:val="none" w:sz="0" w:space="0" w:color="auto"/>
        <w:right w:val="none" w:sz="0" w:space="0" w:color="auto"/>
      </w:divBdr>
    </w:div>
    <w:div w:id="649598510">
      <w:bodyDiv w:val="1"/>
      <w:marLeft w:val="0"/>
      <w:marRight w:val="0"/>
      <w:marTop w:val="0"/>
      <w:marBottom w:val="0"/>
      <w:divBdr>
        <w:top w:val="none" w:sz="0" w:space="0" w:color="auto"/>
        <w:left w:val="none" w:sz="0" w:space="0" w:color="auto"/>
        <w:bottom w:val="none" w:sz="0" w:space="0" w:color="auto"/>
        <w:right w:val="none" w:sz="0" w:space="0" w:color="auto"/>
      </w:divBdr>
    </w:div>
    <w:div w:id="649869836">
      <w:bodyDiv w:val="1"/>
      <w:marLeft w:val="0"/>
      <w:marRight w:val="0"/>
      <w:marTop w:val="0"/>
      <w:marBottom w:val="0"/>
      <w:divBdr>
        <w:top w:val="none" w:sz="0" w:space="0" w:color="auto"/>
        <w:left w:val="none" w:sz="0" w:space="0" w:color="auto"/>
        <w:bottom w:val="none" w:sz="0" w:space="0" w:color="auto"/>
        <w:right w:val="none" w:sz="0" w:space="0" w:color="auto"/>
      </w:divBdr>
    </w:div>
    <w:div w:id="650137319">
      <w:bodyDiv w:val="1"/>
      <w:marLeft w:val="0"/>
      <w:marRight w:val="0"/>
      <w:marTop w:val="0"/>
      <w:marBottom w:val="0"/>
      <w:divBdr>
        <w:top w:val="none" w:sz="0" w:space="0" w:color="auto"/>
        <w:left w:val="none" w:sz="0" w:space="0" w:color="auto"/>
        <w:bottom w:val="none" w:sz="0" w:space="0" w:color="auto"/>
        <w:right w:val="none" w:sz="0" w:space="0" w:color="auto"/>
      </w:divBdr>
    </w:div>
    <w:div w:id="653946523">
      <w:bodyDiv w:val="1"/>
      <w:marLeft w:val="0"/>
      <w:marRight w:val="0"/>
      <w:marTop w:val="0"/>
      <w:marBottom w:val="0"/>
      <w:divBdr>
        <w:top w:val="none" w:sz="0" w:space="0" w:color="auto"/>
        <w:left w:val="none" w:sz="0" w:space="0" w:color="auto"/>
        <w:bottom w:val="none" w:sz="0" w:space="0" w:color="auto"/>
        <w:right w:val="none" w:sz="0" w:space="0" w:color="auto"/>
      </w:divBdr>
    </w:div>
    <w:div w:id="658509120">
      <w:bodyDiv w:val="1"/>
      <w:marLeft w:val="0"/>
      <w:marRight w:val="0"/>
      <w:marTop w:val="0"/>
      <w:marBottom w:val="0"/>
      <w:divBdr>
        <w:top w:val="none" w:sz="0" w:space="0" w:color="auto"/>
        <w:left w:val="none" w:sz="0" w:space="0" w:color="auto"/>
        <w:bottom w:val="none" w:sz="0" w:space="0" w:color="auto"/>
        <w:right w:val="none" w:sz="0" w:space="0" w:color="auto"/>
      </w:divBdr>
    </w:div>
    <w:div w:id="659774087">
      <w:bodyDiv w:val="1"/>
      <w:marLeft w:val="0"/>
      <w:marRight w:val="0"/>
      <w:marTop w:val="0"/>
      <w:marBottom w:val="0"/>
      <w:divBdr>
        <w:top w:val="none" w:sz="0" w:space="0" w:color="auto"/>
        <w:left w:val="none" w:sz="0" w:space="0" w:color="auto"/>
        <w:bottom w:val="none" w:sz="0" w:space="0" w:color="auto"/>
        <w:right w:val="none" w:sz="0" w:space="0" w:color="auto"/>
      </w:divBdr>
    </w:div>
    <w:div w:id="660083339">
      <w:bodyDiv w:val="1"/>
      <w:marLeft w:val="0"/>
      <w:marRight w:val="0"/>
      <w:marTop w:val="0"/>
      <w:marBottom w:val="0"/>
      <w:divBdr>
        <w:top w:val="none" w:sz="0" w:space="0" w:color="auto"/>
        <w:left w:val="none" w:sz="0" w:space="0" w:color="auto"/>
        <w:bottom w:val="none" w:sz="0" w:space="0" w:color="auto"/>
        <w:right w:val="none" w:sz="0" w:space="0" w:color="auto"/>
      </w:divBdr>
    </w:div>
    <w:div w:id="680546501">
      <w:bodyDiv w:val="1"/>
      <w:marLeft w:val="0"/>
      <w:marRight w:val="0"/>
      <w:marTop w:val="0"/>
      <w:marBottom w:val="0"/>
      <w:divBdr>
        <w:top w:val="none" w:sz="0" w:space="0" w:color="auto"/>
        <w:left w:val="none" w:sz="0" w:space="0" w:color="auto"/>
        <w:bottom w:val="none" w:sz="0" w:space="0" w:color="auto"/>
        <w:right w:val="none" w:sz="0" w:space="0" w:color="auto"/>
      </w:divBdr>
    </w:div>
    <w:div w:id="685641735">
      <w:bodyDiv w:val="1"/>
      <w:marLeft w:val="0"/>
      <w:marRight w:val="0"/>
      <w:marTop w:val="0"/>
      <w:marBottom w:val="0"/>
      <w:divBdr>
        <w:top w:val="none" w:sz="0" w:space="0" w:color="auto"/>
        <w:left w:val="none" w:sz="0" w:space="0" w:color="auto"/>
        <w:bottom w:val="none" w:sz="0" w:space="0" w:color="auto"/>
        <w:right w:val="none" w:sz="0" w:space="0" w:color="auto"/>
      </w:divBdr>
    </w:div>
    <w:div w:id="693262173">
      <w:bodyDiv w:val="1"/>
      <w:marLeft w:val="0"/>
      <w:marRight w:val="0"/>
      <w:marTop w:val="0"/>
      <w:marBottom w:val="0"/>
      <w:divBdr>
        <w:top w:val="none" w:sz="0" w:space="0" w:color="auto"/>
        <w:left w:val="none" w:sz="0" w:space="0" w:color="auto"/>
        <w:bottom w:val="none" w:sz="0" w:space="0" w:color="auto"/>
        <w:right w:val="none" w:sz="0" w:space="0" w:color="auto"/>
      </w:divBdr>
    </w:div>
    <w:div w:id="693507169">
      <w:bodyDiv w:val="1"/>
      <w:marLeft w:val="0"/>
      <w:marRight w:val="0"/>
      <w:marTop w:val="0"/>
      <w:marBottom w:val="0"/>
      <w:divBdr>
        <w:top w:val="none" w:sz="0" w:space="0" w:color="auto"/>
        <w:left w:val="none" w:sz="0" w:space="0" w:color="auto"/>
        <w:bottom w:val="none" w:sz="0" w:space="0" w:color="auto"/>
        <w:right w:val="none" w:sz="0" w:space="0" w:color="auto"/>
      </w:divBdr>
    </w:div>
    <w:div w:id="697193565">
      <w:bodyDiv w:val="1"/>
      <w:marLeft w:val="0"/>
      <w:marRight w:val="0"/>
      <w:marTop w:val="0"/>
      <w:marBottom w:val="0"/>
      <w:divBdr>
        <w:top w:val="none" w:sz="0" w:space="0" w:color="auto"/>
        <w:left w:val="none" w:sz="0" w:space="0" w:color="auto"/>
        <w:bottom w:val="none" w:sz="0" w:space="0" w:color="auto"/>
        <w:right w:val="none" w:sz="0" w:space="0" w:color="auto"/>
      </w:divBdr>
    </w:div>
    <w:div w:id="699934836">
      <w:bodyDiv w:val="1"/>
      <w:marLeft w:val="0"/>
      <w:marRight w:val="0"/>
      <w:marTop w:val="0"/>
      <w:marBottom w:val="0"/>
      <w:divBdr>
        <w:top w:val="none" w:sz="0" w:space="0" w:color="auto"/>
        <w:left w:val="none" w:sz="0" w:space="0" w:color="auto"/>
        <w:bottom w:val="none" w:sz="0" w:space="0" w:color="auto"/>
        <w:right w:val="none" w:sz="0" w:space="0" w:color="auto"/>
      </w:divBdr>
    </w:div>
    <w:div w:id="700591784">
      <w:bodyDiv w:val="1"/>
      <w:marLeft w:val="0"/>
      <w:marRight w:val="0"/>
      <w:marTop w:val="0"/>
      <w:marBottom w:val="0"/>
      <w:divBdr>
        <w:top w:val="none" w:sz="0" w:space="0" w:color="auto"/>
        <w:left w:val="none" w:sz="0" w:space="0" w:color="auto"/>
        <w:bottom w:val="none" w:sz="0" w:space="0" w:color="auto"/>
        <w:right w:val="none" w:sz="0" w:space="0" w:color="auto"/>
      </w:divBdr>
    </w:div>
    <w:div w:id="704408449">
      <w:bodyDiv w:val="1"/>
      <w:marLeft w:val="0"/>
      <w:marRight w:val="0"/>
      <w:marTop w:val="0"/>
      <w:marBottom w:val="0"/>
      <w:divBdr>
        <w:top w:val="none" w:sz="0" w:space="0" w:color="auto"/>
        <w:left w:val="none" w:sz="0" w:space="0" w:color="auto"/>
        <w:bottom w:val="none" w:sz="0" w:space="0" w:color="auto"/>
        <w:right w:val="none" w:sz="0" w:space="0" w:color="auto"/>
      </w:divBdr>
    </w:div>
    <w:div w:id="707418464">
      <w:bodyDiv w:val="1"/>
      <w:marLeft w:val="0"/>
      <w:marRight w:val="0"/>
      <w:marTop w:val="0"/>
      <w:marBottom w:val="0"/>
      <w:divBdr>
        <w:top w:val="none" w:sz="0" w:space="0" w:color="auto"/>
        <w:left w:val="none" w:sz="0" w:space="0" w:color="auto"/>
        <w:bottom w:val="none" w:sz="0" w:space="0" w:color="auto"/>
        <w:right w:val="none" w:sz="0" w:space="0" w:color="auto"/>
      </w:divBdr>
    </w:div>
    <w:div w:id="718164879">
      <w:bodyDiv w:val="1"/>
      <w:marLeft w:val="0"/>
      <w:marRight w:val="0"/>
      <w:marTop w:val="0"/>
      <w:marBottom w:val="0"/>
      <w:divBdr>
        <w:top w:val="none" w:sz="0" w:space="0" w:color="auto"/>
        <w:left w:val="none" w:sz="0" w:space="0" w:color="auto"/>
        <w:bottom w:val="none" w:sz="0" w:space="0" w:color="auto"/>
        <w:right w:val="none" w:sz="0" w:space="0" w:color="auto"/>
      </w:divBdr>
    </w:div>
    <w:div w:id="719671017">
      <w:bodyDiv w:val="1"/>
      <w:marLeft w:val="0"/>
      <w:marRight w:val="0"/>
      <w:marTop w:val="0"/>
      <w:marBottom w:val="0"/>
      <w:divBdr>
        <w:top w:val="none" w:sz="0" w:space="0" w:color="auto"/>
        <w:left w:val="none" w:sz="0" w:space="0" w:color="auto"/>
        <w:bottom w:val="none" w:sz="0" w:space="0" w:color="auto"/>
        <w:right w:val="none" w:sz="0" w:space="0" w:color="auto"/>
      </w:divBdr>
    </w:div>
    <w:div w:id="720787298">
      <w:bodyDiv w:val="1"/>
      <w:marLeft w:val="0"/>
      <w:marRight w:val="0"/>
      <w:marTop w:val="0"/>
      <w:marBottom w:val="0"/>
      <w:divBdr>
        <w:top w:val="none" w:sz="0" w:space="0" w:color="auto"/>
        <w:left w:val="none" w:sz="0" w:space="0" w:color="auto"/>
        <w:bottom w:val="none" w:sz="0" w:space="0" w:color="auto"/>
        <w:right w:val="none" w:sz="0" w:space="0" w:color="auto"/>
      </w:divBdr>
    </w:div>
    <w:div w:id="721902270">
      <w:bodyDiv w:val="1"/>
      <w:marLeft w:val="0"/>
      <w:marRight w:val="0"/>
      <w:marTop w:val="0"/>
      <w:marBottom w:val="0"/>
      <w:divBdr>
        <w:top w:val="none" w:sz="0" w:space="0" w:color="auto"/>
        <w:left w:val="none" w:sz="0" w:space="0" w:color="auto"/>
        <w:bottom w:val="none" w:sz="0" w:space="0" w:color="auto"/>
        <w:right w:val="none" w:sz="0" w:space="0" w:color="auto"/>
      </w:divBdr>
    </w:div>
    <w:div w:id="724524322">
      <w:bodyDiv w:val="1"/>
      <w:marLeft w:val="0"/>
      <w:marRight w:val="0"/>
      <w:marTop w:val="0"/>
      <w:marBottom w:val="0"/>
      <w:divBdr>
        <w:top w:val="none" w:sz="0" w:space="0" w:color="auto"/>
        <w:left w:val="none" w:sz="0" w:space="0" w:color="auto"/>
        <w:bottom w:val="none" w:sz="0" w:space="0" w:color="auto"/>
        <w:right w:val="none" w:sz="0" w:space="0" w:color="auto"/>
      </w:divBdr>
    </w:div>
    <w:div w:id="726026670">
      <w:bodyDiv w:val="1"/>
      <w:marLeft w:val="0"/>
      <w:marRight w:val="0"/>
      <w:marTop w:val="0"/>
      <w:marBottom w:val="0"/>
      <w:divBdr>
        <w:top w:val="none" w:sz="0" w:space="0" w:color="auto"/>
        <w:left w:val="none" w:sz="0" w:space="0" w:color="auto"/>
        <w:bottom w:val="none" w:sz="0" w:space="0" w:color="auto"/>
        <w:right w:val="none" w:sz="0" w:space="0" w:color="auto"/>
      </w:divBdr>
    </w:div>
    <w:div w:id="731276330">
      <w:bodyDiv w:val="1"/>
      <w:marLeft w:val="0"/>
      <w:marRight w:val="0"/>
      <w:marTop w:val="0"/>
      <w:marBottom w:val="0"/>
      <w:divBdr>
        <w:top w:val="none" w:sz="0" w:space="0" w:color="auto"/>
        <w:left w:val="none" w:sz="0" w:space="0" w:color="auto"/>
        <w:bottom w:val="none" w:sz="0" w:space="0" w:color="auto"/>
        <w:right w:val="none" w:sz="0" w:space="0" w:color="auto"/>
      </w:divBdr>
    </w:div>
    <w:div w:id="733354898">
      <w:bodyDiv w:val="1"/>
      <w:marLeft w:val="0"/>
      <w:marRight w:val="0"/>
      <w:marTop w:val="0"/>
      <w:marBottom w:val="0"/>
      <w:divBdr>
        <w:top w:val="none" w:sz="0" w:space="0" w:color="auto"/>
        <w:left w:val="none" w:sz="0" w:space="0" w:color="auto"/>
        <w:bottom w:val="none" w:sz="0" w:space="0" w:color="auto"/>
        <w:right w:val="none" w:sz="0" w:space="0" w:color="auto"/>
      </w:divBdr>
    </w:div>
    <w:div w:id="734622206">
      <w:bodyDiv w:val="1"/>
      <w:marLeft w:val="0"/>
      <w:marRight w:val="0"/>
      <w:marTop w:val="0"/>
      <w:marBottom w:val="0"/>
      <w:divBdr>
        <w:top w:val="none" w:sz="0" w:space="0" w:color="auto"/>
        <w:left w:val="none" w:sz="0" w:space="0" w:color="auto"/>
        <w:bottom w:val="none" w:sz="0" w:space="0" w:color="auto"/>
        <w:right w:val="none" w:sz="0" w:space="0" w:color="auto"/>
      </w:divBdr>
    </w:div>
    <w:div w:id="736323137">
      <w:bodyDiv w:val="1"/>
      <w:marLeft w:val="0"/>
      <w:marRight w:val="0"/>
      <w:marTop w:val="0"/>
      <w:marBottom w:val="0"/>
      <w:divBdr>
        <w:top w:val="none" w:sz="0" w:space="0" w:color="auto"/>
        <w:left w:val="none" w:sz="0" w:space="0" w:color="auto"/>
        <w:bottom w:val="none" w:sz="0" w:space="0" w:color="auto"/>
        <w:right w:val="none" w:sz="0" w:space="0" w:color="auto"/>
      </w:divBdr>
    </w:div>
    <w:div w:id="736785313">
      <w:bodyDiv w:val="1"/>
      <w:marLeft w:val="0"/>
      <w:marRight w:val="0"/>
      <w:marTop w:val="0"/>
      <w:marBottom w:val="0"/>
      <w:divBdr>
        <w:top w:val="none" w:sz="0" w:space="0" w:color="auto"/>
        <w:left w:val="none" w:sz="0" w:space="0" w:color="auto"/>
        <w:bottom w:val="none" w:sz="0" w:space="0" w:color="auto"/>
        <w:right w:val="none" w:sz="0" w:space="0" w:color="auto"/>
      </w:divBdr>
    </w:div>
    <w:div w:id="742605162">
      <w:bodyDiv w:val="1"/>
      <w:marLeft w:val="0"/>
      <w:marRight w:val="0"/>
      <w:marTop w:val="0"/>
      <w:marBottom w:val="0"/>
      <w:divBdr>
        <w:top w:val="none" w:sz="0" w:space="0" w:color="auto"/>
        <w:left w:val="none" w:sz="0" w:space="0" w:color="auto"/>
        <w:bottom w:val="none" w:sz="0" w:space="0" w:color="auto"/>
        <w:right w:val="none" w:sz="0" w:space="0" w:color="auto"/>
      </w:divBdr>
    </w:div>
    <w:div w:id="752553177">
      <w:bodyDiv w:val="1"/>
      <w:marLeft w:val="0"/>
      <w:marRight w:val="0"/>
      <w:marTop w:val="0"/>
      <w:marBottom w:val="0"/>
      <w:divBdr>
        <w:top w:val="none" w:sz="0" w:space="0" w:color="auto"/>
        <w:left w:val="none" w:sz="0" w:space="0" w:color="auto"/>
        <w:bottom w:val="none" w:sz="0" w:space="0" w:color="auto"/>
        <w:right w:val="none" w:sz="0" w:space="0" w:color="auto"/>
      </w:divBdr>
    </w:div>
    <w:div w:id="757097811">
      <w:bodyDiv w:val="1"/>
      <w:marLeft w:val="0"/>
      <w:marRight w:val="0"/>
      <w:marTop w:val="0"/>
      <w:marBottom w:val="0"/>
      <w:divBdr>
        <w:top w:val="none" w:sz="0" w:space="0" w:color="auto"/>
        <w:left w:val="none" w:sz="0" w:space="0" w:color="auto"/>
        <w:bottom w:val="none" w:sz="0" w:space="0" w:color="auto"/>
        <w:right w:val="none" w:sz="0" w:space="0" w:color="auto"/>
      </w:divBdr>
    </w:div>
    <w:div w:id="757169517">
      <w:bodyDiv w:val="1"/>
      <w:marLeft w:val="0"/>
      <w:marRight w:val="0"/>
      <w:marTop w:val="0"/>
      <w:marBottom w:val="0"/>
      <w:divBdr>
        <w:top w:val="none" w:sz="0" w:space="0" w:color="auto"/>
        <w:left w:val="none" w:sz="0" w:space="0" w:color="auto"/>
        <w:bottom w:val="none" w:sz="0" w:space="0" w:color="auto"/>
        <w:right w:val="none" w:sz="0" w:space="0" w:color="auto"/>
      </w:divBdr>
    </w:div>
    <w:div w:id="759369746">
      <w:bodyDiv w:val="1"/>
      <w:marLeft w:val="0"/>
      <w:marRight w:val="0"/>
      <w:marTop w:val="0"/>
      <w:marBottom w:val="0"/>
      <w:divBdr>
        <w:top w:val="none" w:sz="0" w:space="0" w:color="auto"/>
        <w:left w:val="none" w:sz="0" w:space="0" w:color="auto"/>
        <w:bottom w:val="none" w:sz="0" w:space="0" w:color="auto"/>
        <w:right w:val="none" w:sz="0" w:space="0" w:color="auto"/>
      </w:divBdr>
    </w:div>
    <w:div w:id="764417945">
      <w:bodyDiv w:val="1"/>
      <w:marLeft w:val="0"/>
      <w:marRight w:val="0"/>
      <w:marTop w:val="0"/>
      <w:marBottom w:val="0"/>
      <w:divBdr>
        <w:top w:val="none" w:sz="0" w:space="0" w:color="auto"/>
        <w:left w:val="none" w:sz="0" w:space="0" w:color="auto"/>
        <w:bottom w:val="none" w:sz="0" w:space="0" w:color="auto"/>
        <w:right w:val="none" w:sz="0" w:space="0" w:color="auto"/>
      </w:divBdr>
    </w:div>
    <w:div w:id="765927114">
      <w:bodyDiv w:val="1"/>
      <w:marLeft w:val="0"/>
      <w:marRight w:val="0"/>
      <w:marTop w:val="0"/>
      <w:marBottom w:val="0"/>
      <w:divBdr>
        <w:top w:val="none" w:sz="0" w:space="0" w:color="auto"/>
        <w:left w:val="none" w:sz="0" w:space="0" w:color="auto"/>
        <w:bottom w:val="none" w:sz="0" w:space="0" w:color="auto"/>
        <w:right w:val="none" w:sz="0" w:space="0" w:color="auto"/>
      </w:divBdr>
    </w:div>
    <w:div w:id="768164712">
      <w:bodyDiv w:val="1"/>
      <w:marLeft w:val="0"/>
      <w:marRight w:val="0"/>
      <w:marTop w:val="0"/>
      <w:marBottom w:val="0"/>
      <w:divBdr>
        <w:top w:val="none" w:sz="0" w:space="0" w:color="auto"/>
        <w:left w:val="none" w:sz="0" w:space="0" w:color="auto"/>
        <w:bottom w:val="none" w:sz="0" w:space="0" w:color="auto"/>
        <w:right w:val="none" w:sz="0" w:space="0" w:color="auto"/>
      </w:divBdr>
    </w:div>
    <w:div w:id="770004943">
      <w:bodyDiv w:val="1"/>
      <w:marLeft w:val="0"/>
      <w:marRight w:val="0"/>
      <w:marTop w:val="0"/>
      <w:marBottom w:val="0"/>
      <w:divBdr>
        <w:top w:val="none" w:sz="0" w:space="0" w:color="auto"/>
        <w:left w:val="none" w:sz="0" w:space="0" w:color="auto"/>
        <w:bottom w:val="none" w:sz="0" w:space="0" w:color="auto"/>
        <w:right w:val="none" w:sz="0" w:space="0" w:color="auto"/>
      </w:divBdr>
    </w:div>
    <w:div w:id="786123196">
      <w:bodyDiv w:val="1"/>
      <w:marLeft w:val="0"/>
      <w:marRight w:val="0"/>
      <w:marTop w:val="0"/>
      <w:marBottom w:val="0"/>
      <w:divBdr>
        <w:top w:val="none" w:sz="0" w:space="0" w:color="auto"/>
        <w:left w:val="none" w:sz="0" w:space="0" w:color="auto"/>
        <w:bottom w:val="none" w:sz="0" w:space="0" w:color="auto"/>
        <w:right w:val="none" w:sz="0" w:space="0" w:color="auto"/>
      </w:divBdr>
    </w:div>
    <w:div w:id="788820429">
      <w:bodyDiv w:val="1"/>
      <w:marLeft w:val="0"/>
      <w:marRight w:val="0"/>
      <w:marTop w:val="0"/>
      <w:marBottom w:val="0"/>
      <w:divBdr>
        <w:top w:val="none" w:sz="0" w:space="0" w:color="auto"/>
        <w:left w:val="none" w:sz="0" w:space="0" w:color="auto"/>
        <w:bottom w:val="none" w:sz="0" w:space="0" w:color="auto"/>
        <w:right w:val="none" w:sz="0" w:space="0" w:color="auto"/>
      </w:divBdr>
    </w:div>
    <w:div w:id="789126580">
      <w:bodyDiv w:val="1"/>
      <w:marLeft w:val="0"/>
      <w:marRight w:val="0"/>
      <w:marTop w:val="0"/>
      <w:marBottom w:val="0"/>
      <w:divBdr>
        <w:top w:val="none" w:sz="0" w:space="0" w:color="auto"/>
        <w:left w:val="none" w:sz="0" w:space="0" w:color="auto"/>
        <w:bottom w:val="none" w:sz="0" w:space="0" w:color="auto"/>
        <w:right w:val="none" w:sz="0" w:space="0" w:color="auto"/>
      </w:divBdr>
    </w:div>
    <w:div w:id="792939139">
      <w:bodyDiv w:val="1"/>
      <w:marLeft w:val="0"/>
      <w:marRight w:val="0"/>
      <w:marTop w:val="0"/>
      <w:marBottom w:val="0"/>
      <w:divBdr>
        <w:top w:val="none" w:sz="0" w:space="0" w:color="auto"/>
        <w:left w:val="none" w:sz="0" w:space="0" w:color="auto"/>
        <w:bottom w:val="none" w:sz="0" w:space="0" w:color="auto"/>
        <w:right w:val="none" w:sz="0" w:space="0" w:color="auto"/>
      </w:divBdr>
    </w:div>
    <w:div w:id="801119358">
      <w:bodyDiv w:val="1"/>
      <w:marLeft w:val="0"/>
      <w:marRight w:val="0"/>
      <w:marTop w:val="0"/>
      <w:marBottom w:val="0"/>
      <w:divBdr>
        <w:top w:val="none" w:sz="0" w:space="0" w:color="auto"/>
        <w:left w:val="none" w:sz="0" w:space="0" w:color="auto"/>
        <w:bottom w:val="none" w:sz="0" w:space="0" w:color="auto"/>
        <w:right w:val="none" w:sz="0" w:space="0" w:color="auto"/>
      </w:divBdr>
    </w:div>
    <w:div w:id="809829276">
      <w:bodyDiv w:val="1"/>
      <w:marLeft w:val="0"/>
      <w:marRight w:val="0"/>
      <w:marTop w:val="0"/>
      <w:marBottom w:val="0"/>
      <w:divBdr>
        <w:top w:val="none" w:sz="0" w:space="0" w:color="auto"/>
        <w:left w:val="none" w:sz="0" w:space="0" w:color="auto"/>
        <w:bottom w:val="none" w:sz="0" w:space="0" w:color="auto"/>
        <w:right w:val="none" w:sz="0" w:space="0" w:color="auto"/>
      </w:divBdr>
    </w:div>
    <w:div w:id="810051133">
      <w:bodyDiv w:val="1"/>
      <w:marLeft w:val="0"/>
      <w:marRight w:val="0"/>
      <w:marTop w:val="0"/>
      <w:marBottom w:val="0"/>
      <w:divBdr>
        <w:top w:val="none" w:sz="0" w:space="0" w:color="auto"/>
        <w:left w:val="none" w:sz="0" w:space="0" w:color="auto"/>
        <w:bottom w:val="none" w:sz="0" w:space="0" w:color="auto"/>
        <w:right w:val="none" w:sz="0" w:space="0" w:color="auto"/>
      </w:divBdr>
    </w:div>
    <w:div w:id="811220111">
      <w:bodyDiv w:val="1"/>
      <w:marLeft w:val="0"/>
      <w:marRight w:val="0"/>
      <w:marTop w:val="0"/>
      <w:marBottom w:val="0"/>
      <w:divBdr>
        <w:top w:val="none" w:sz="0" w:space="0" w:color="auto"/>
        <w:left w:val="none" w:sz="0" w:space="0" w:color="auto"/>
        <w:bottom w:val="none" w:sz="0" w:space="0" w:color="auto"/>
        <w:right w:val="none" w:sz="0" w:space="0" w:color="auto"/>
      </w:divBdr>
    </w:div>
    <w:div w:id="814956435">
      <w:bodyDiv w:val="1"/>
      <w:marLeft w:val="0"/>
      <w:marRight w:val="0"/>
      <w:marTop w:val="0"/>
      <w:marBottom w:val="0"/>
      <w:divBdr>
        <w:top w:val="none" w:sz="0" w:space="0" w:color="auto"/>
        <w:left w:val="none" w:sz="0" w:space="0" w:color="auto"/>
        <w:bottom w:val="none" w:sz="0" w:space="0" w:color="auto"/>
        <w:right w:val="none" w:sz="0" w:space="0" w:color="auto"/>
      </w:divBdr>
    </w:div>
    <w:div w:id="815990772">
      <w:bodyDiv w:val="1"/>
      <w:marLeft w:val="0"/>
      <w:marRight w:val="0"/>
      <w:marTop w:val="0"/>
      <w:marBottom w:val="0"/>
      <w:divBdr>
        <w:top w:val="none" w:sz="0" w:space="0" w:color="auto"/>
        <w:left w:val="none" w:sz="0" w:space="0" w:color="auto"/>
        <w:bottom w:val="none" w:sz="0" w:space="0" w:color="auto"/>
        <w:right w:val="none" w:sz="0" w:space="0" w:color="auto"/>
      </w:divBdr>
    </w:div>
    <w:div w:id="821115206">
      <w:bodyDiv w:val="1"/>
      <w:marLeft w:val="0"/>
      <w:marRight w:val="0"/>
      <w:marTop w:val="0"/>
      <w:marBottom w:val="0"/>
      <w:divBdr>
        <w:top w:val="none" w:sz="0" w:space="0" w:color="auto"/>
        <w:left w:val="none" w:sz="0" w:space="0" w:color="auto"/>
        <w:bottom w:val="none" w:sz="0" w:space="0" w:color="auto"/>
        <w:right w:val="none" w:sz="0" w:space="0" w:color="auto"/>
      </w:divBdr>
    </w:div>
    <w:div w:id="825829061">
      <w:bodyDiv w:val="1"/>
      <w:marLeft w:val="0"/>
      <w:marRight w:val="0"/>
      <w:marTop w:val="0"/>
      <w:marBottom w:val="0"/>
      <w:divBdr>
        <w:top w:val="none" w:sz="0" w:space="0" w:color="auto"/>
        <w:left w:val="none" w:sz="0" w:space="0" w:color="auto"/>
        <w:bottom w:val="none" w:sz="0" w:space="0" w:color="auto"/>
        <w:right w:val="none" w:sz="0" w:space="0" w:color="auto"/>
      </w:divBdr>
    </w:div>
    <w:div w:id="826360538">
      <w:bodyDiv w:val="1"/>
      <w:marLeft w:val="0"/>
      <w:marRight w:val="0"/>
      <w:marTop w:val="0"/>
      <w:marBottom w:val="0"/>
      <w:divBdr>
        <w:top w:val="none" w:sz="0" w:space="0" w:color="auto"/>
        <w:left w:val="none" w:sz="0" w:space="0" w:color="auto"/>
        <w:bottom w:val="none" w:sz="0" w:space="0" w:color="auto"/>
        <w:right w:val="none" w:sz="0" w:space="0" w:color="auto"/>
      </w:divBdr>
    </w:div>
    <w:div w:id="826476424">
      <w:bodyDiv w:val="1"/>
      <w:marLeft w:val="0"/>
      <w:marRight w:val="0"/>
      <w:marTop w:val="0"/>
      <w:marBottom w:val="0"/>
      <w:divBdr>
        <w:top w:val="none" w:sz="0" w:space="0" w:color="auto"/>
        <w:left w:val="none" w:sz="0" w:space="0" w:color="auto"/>
        <w:bottom w:val="none" w:sz="0" w:space="0" w:color="auto"/>
        <w:right w:val="none" w:sz="0" w:space="0" w:color="auto"/>
      </w:divBdr>
    </w:div>
    <w:div w:id="828519228">
      <w:bodyDiv w:val="1"/>
      <w:marLeft w:val="0"/>
      <w:marRight w:val="0"/>
      <w:marTop w:val="0"/>
      <w:marBottom w:val="0"/>
      <w:divBdr>
        <w:top w:val="none" w:sz="0" w:space="0" w:color="auto"/>
        <w:left w:val="none" w:sz="0" w:space="0" w:color="auto"/>
        <w:bottom w:val="none" w:sz="0" w:space="0" w:color="auto"/>
        <w:right w:val="none" w:sz="0" w:space="0" w:color="auto"/>
      </w:divBdr>
    </w:div>
    <w:div w:id="830871344">
      <w:bodyDiv w:val="1"/>
      <w:marLeft w:val="0"/>
      <w:marRight w:val="0"/>
      <w:marTop w:val="0"/>
      <w:marBottom w:val="0"/>
      <w:divBdr>
        <w:top w:val="none" w:sz="0" w:space="0" w:color="auto"/>
        <w:left w:val="none" w:sz="0" w:space="0" w:color="auto"/>
        <w:bottom w:val="none" w:sz="0" w:space="0" w:color="auto"/>
        <w:right w:val="none" w:sz="0" w:space="0" w:color="auto"/>
      </w:divBdr>
    </w:div>
    <w:div w:id="835340358">
      <w:bodyDiv w:val="1"/>
      <w:marLeft w:val="0"/>
      <w:marRight w:val="0"/>
      <w:marTop w:val="0"/>
      <w:marBottom w:val="0"/>
      <w:divBdr>
        <w:top w:val="none" w:sz="0" w:space="0" w:color="auto"/>
        <w:left w:val="none" w:sz="0" w:space="0" w:color="auto"/>
        <w:bottom w:val="none" w:sz="0" w:space="0" w:color="auto"/>
        <w:right w:val="none" w:sz="0" w:space="0" w:color="auto"/>
      </w:divBdr>
    </w:div>
    <w:div w:id="836581573">
      <w:bodyDiv w:val="1"/>
      <w:marLeft w:val="0"/>
      <w:marRight w:val="0"/>
      <w:marTop w:val="0"/>
      <w:marBottom w:val="0"/>
      <w:divBdr>
        <w:top w:val="none" w:sz="0" w:space="0" w:color="auto"/>
        <w:left w:val="none" w:sz="0" w:space="0" w:color="auto"/>
        <w:bottom w:val="none" w:sz="0" w:space="0" w:color="auto"/>
        <w:right w:val="none" w:sz="0" w:space="0" w:color="auto"/>
      </w:divBdr>
    </w:div>
    <w:div w:id="852917155">
      <w:bodyDiv w:val="1"/>
      <w:marLeft w:val="0"/>
      <w:marRight w:val="0"/>
      <w:marTop w:val="0"/>
      <w:marBottom w:val="0"/>
      <w:divBdr>
        <w:top w:val="none" w:sz="0" w:space="0" w:color="auto"/>
        <w:left w:val="none" w:sz="0" w:space="0" w:color="auto"/>
        <w:bottom w:val="none" w:sz="0" w:space="0" w:color="auto"/>
        <w:right w:val="none" w:sz="0" w:space="0" w:color="auto"/>
      </w:divBdr>
    </w:div>
    <w:div w:id="854155956">
      <w:bodyDiv w:val="1"/>
      <w:marLeft w:val="0"/>
      <w:marRight w:val="0"/>
      <w:marTop w:val="0"/>
      <w:marBottom w:val="0"/>
      <w:divBdr>
        <w:top w:val="none" w:sz="0" w:space="0" w:color="auto"/>
        <w:left w:val="none" w:sz="0" w:space="0" w:color="auto"/>
        <w:bottom w:val="none" w:sz="0" w:space="0" w:color="auto"/>
        <w:right w:val="none" w:sz="0" w:space="0" w:color="auto"/>
      </w:divBdr>
    </w:div>
    <w:div w:id="854268406">
      <w:bodyDiv w:val="1"/>
      <w:marLeft w:val="0"/>
      <w:marRight w:val="0"/>
      <w:marTop w:val="0"/>
      <w:marBottom w:val="0"/>
      <w:divBdr>
        <w:top w:val="none" w:sz="0" w:space="0" w:color="auto"/>
        <w:left w:val="none" w:sz="0" w:space="0" w:color="auto"/>
        <w:bottom w:val="none" w:sz="0" w:space="0" w:color="auto"/>
        <w:right w:val="none" w:sz="0" w:space="0" w:color="auto"/>
      </w:divBdr>
    </w:div>
    <w:div w:id="861943620">
      <w:bodyDiv w:val="1"/>
      <w:marLeft w:val="0"/>
      <w:marRight w:val="0"/>
      <w:marTop w:val="0"/>
      <w:marBottom w:val="0"/>
      <w:divBdr>
        <w:top w:val="none" w:sz="0" w:space="0" w:color="auto"/>
        <w:left w:val="none" w:sz="0" w:space="0" w:color="auto"/>
        <w:bottom w:val="none" w:sz="0" w:space="0" w:color="auto"/>
        <w:right w:val="none" w:sz="0" w:space="0" w:color="auto"/>
      </w:divBdr>
    </w:div>
    <w:div w:id="863371592">
      <w:bodyDiv w:val="1"/>
      <w:marLeft w:val="0"/>
      <w:marRight w:val="0"/>
      <w:marTop w:val="0"/>
      <w:marBottom w:val="0"/>
      <w:divBdr>
        <w:top w:val="none" w:sz="0" w:space="0" w:color="auto"/>
        <w:left w:val="none" w:sz="0" w:space="0" w:color="auto"/>
        <w:bottom w:val="none" w:sz="0" w:space="0" w:color="auto"/>
        <w:right w:val="none" w:sz="0" w:space="0" w:color="auto"/>
      </w:divBdr>
    </w:div>
    <w:div w:id="863665559">
      <w:bodyDiv w:val="1"/>
      <w:marLeft w:val="0"/>
      <w:marRight w:val="0"/>
      <w:marTop w:val="0"/>
      <w:marBottom w:val="0"/>
      <w:divBdr>
        <w:top w:val="none" w:sz="0" w:space="0" w:color="auto"/>
        <w:left w:val="none" w:sz="0" w:space="0" w:color="auto"/>
        <w:bottom w:val="none" w:sz="0" w:space="0" w:color="auto"/>
        <w:right w:val="none" w:sz="0" w:space="0" w:color="auto"/>
      </w:divBdr>
    </w:div>
    <w:div w:id="864103198">
      <w:bodyDiv w:val="1"/>
      <w:marLeft w:val="0"/>
      <w:marRight w:val="0"/>
      <w:marTop w:val="0"/>
      <w:marBottom w:val="0"/>
      <w:divBdr>
        <w:top w:val="none" w:sz="0" w:space="0" w:color="auto"/>
        <w:left w:val="none" w:sz="0" w:space="0" w:color="auto"/>
        <w:bottom w:val="none" w:sz="0" w:space="0" w:color="auto"/>
        <w:right w:val="none" w:sz="0" w:space="0" w:color="auto"/>
      </w:divBdr>
    </w:div>
    <w:div w:id="865485465">
      <w:bodyDiv w:val="1"/>
      <w:marLeft w:val="0"/>
      <w:marRight w:val="0"/>
      <w:marTop w:val="0"/>
      <w:marBottom w:val="0"/>
      <w:divBdr>
        <w:top w:val="none" w:sz="0" w:space="0" w:color="auto"/>
        <w:left w:val="none" w:sz="0" w:space="0" w:color="auto"/>
        <w:bottom w:val="none" w:sz="0" w:space="0" w:color="auto"/>
        <w:right w:val="none" w:sz="0" w:space="0" w:color="auto"/>
      </w:divBdr>
    </w:div>
    <w:div w:id="865561448">
      <w:bodyDiv w:val="1"/>
      <w:marLeft w:val="0"/>
      <w:marRight w:val="0"/>
      <w:marTop w:val="0"/>
      <w:marBottom w:val="0"/>
      <w:divBdr>
        <w:top w:val="none" w:sz="0" w:space="0" w:color="auto"/>
        <w:left w:val="none" w:sz="0" w:space="0" w:color="auto"/>
        <w:bottom w:val="none" w:sz="0" w:space="0" w:color="auto"/>
        <w:right w:val="none" w:sz="0" w:space="0" w:color="auto"/>
      </w:divBdr>
    </w:div>
    <w:div w:id="867837718">
      <w:bodyDiv w:val="1"/>
      <w:marLeft w:val="0"/>
      <w:marRight w:val="0"/>
      <w:marTop w:val="0"/>
      <w:marBottom w:val="0"/>
      <w:divBdr>
        <w:top w:val="none" w:sz="0" w:space="0" w:color="auto"/>
        <w:left w:val="none" w:sz="0" w:space="0" w:color="auto"/>
        <w:bottom w:val="none" w:sz="0" w:space="0" w:color="auto"/>
        <w:right w:val="none" w:sz="0" w:space="0" w:color="auto"/>
      </w:divBdr>
    </w:div>
    <w:div w:id="871766663">
      <w:bodyDiv w:val="1"/>
      <w:marLeft w:val="0"/>
      <w:marRight w:val="0"/>
      <w:marTop w:val="0"/>
      <w:marBottom w:val="0"/>
      <w:divBdr>
        <w:top w:val="none" w:sz="0" w:space="0" w:color="auto"/>
        <w:left w:val="none" w:sz="0" w:space="0" w:color="auto"/>
        <w:bottom w:val="none" w:sz="0" w:space="0" w:color="auto"/>
        <w:right w:val="none" w:sz="0" w:space="0" w:color="auto"/>
      </w:divBdr>
    </w:div>
    <w:div w:id="875964405">
      <w:bodyDiv w:val="1"/>
      <w:marLeft w:val="0"/>
      <w:marRight w:val="0"/>
      <w:marTop w:val="0"/>
      <w:marBottom w:val="0"/>
      <w:divBdr>
        <w:top w:val="none" w:sz="0" w:space="0" w:color="auto"/>
        <w:left w:val="none" w:sz="0" w:space="0" w:color="auto"/>
        <w:bottom w:val="none" w:sz="0" w:space="0" w:color="auto"/>
        <w:right w:val="none" w:sz="0" w:space="0" w:color="auto"/>
      </w:divBdr>
    </w:div>
    <w:div w:id="877012296">
      <w:bodyDiv w:val="1"/>
      <w:marLeft w:val="0"/>
      <w:marRight w:val="0"/>
      <w:marTop w:val="0"/>
      <w:marBottom w:val="0"/>
      <w:divBdr>
        <w:top w:val="none" w:sz="0" w:space="0" w:color="auto"/>
        <w:left w:val="none" w:sz="0" w:space="0" w:color="auto"/>
        <w:bottom w:val="none" w:sz="0" w:space="0" w:color="auto"/>
        <w:right w:val="none" w:sz="0" w:space="0" w:color="auto"/>
      </w:divBdr>
    </w:div>
    <w:div w:id="879708065">
      <w:bodyDiv w:val="1"/>
      <w:marLeft w:val="0"/>
      <w:marRight w:val="0"/>
      <w:marTop w:val="0"/>
      <w:marBottom w:val="0"/>
      <w:divBdr>
        <w:top w:val="none" w:sz="0" w:space="0" w:color="auto"/>
        <w:left w:val="none" w:sz="0" w:space="0" w:color="auto"/>
        <w:bottom w:val="none" w:sz="0" w:space="0" w:color="auto"/>
        <w:right w:val="none" w:sz="0" w:space="0" w:color="auto"/>
      </w:divBdr>
    </w:div>
    <w:div w:id="885529681">
      <w:bodyDiv w:val="1"/>
      <w:marLeft w:val="0"/>
      <w:marRight w:val="0"/>
      <w:marTop w:val="0"/>
      <w:marBottom w:val="0"/>
      <w:divBdr>
        <w:top w:val="none" w:sz="0" w:space="0" w:color="auto"/>
        <w:left w:val="none" w:sz="0" w:space="0" w:color="auto"/>
        <w:bottom w:val="none" w:sz="0" w:space="0" w:color="auto"/>
        <w:right w:val="none" w:sz="0" w:space="0" w:color="auto"/>
      </w:divBdr>
    </w:div>
    <w:div w:id="892041304">
      <w:bodyDiv w:val="1"/>
      <w:marLeft w:val="0"/>
      <w:marRight w:val="0"/>
      <w:marTop w:val="0"/>
      <w:marBottom w:val="0"/>
      <w:divBdr>
        <w:top w:val="none" w:sz="0" w:space="0" w:color="auto"/>
        <w:left w:val="none" w:sz="0" w:space="0" w:color="auto"/>
        <w:bottom w:val="none" w:sz="0" w:space="0" w:color="auto"/>
        <w:right w:val="none" w:sz="0" w:space="0" w:color="auto"/>
      </w:divBdr>
    </w:div>
    <w:div w:id="894707813">
      <w:bodyDiv w:val="1"/>
      <w:marLeft w:val="0"/>
      <w:marRight w:val="0"/>
      <w:marTop w:val="0"/>
      <w:marBottom w:val="0"/>
      <w:divBdr>
        <w:top w:val="none" w:sz="0" w:space="0" w:color="auto"/>
        <w:left w:val="none" w:sz="0" w:space="0" w:color="auto"/>
        <w:bottom w:val="none" w:sz="0" w:space="0" w:color="auto"/>
        <w:right w:val="none" w:sz="0" w:space="0" w:color="auto"/>
      </w:divBdr>
    </w:div>
    <w:div w:id="896477904">
      <w:bodyDiv w:val="1"/>
      <w:marLeft w:val="0"/>
      <w:marRight w:val="0"/>
      <w:marTop w:val="0"/>
      <w:marBottom w:val="0"/>
      <w:divBdr>
        <w:top w:val="none" w:sz="0" w:space="0" w:color="auto"/>
        <w:left w:val="none" w:sz="0" w:space="0" w:color="auto"/>
        <w:bottom w:val="none" w:sz="0" w:space="0" w:color="auto"/>
        <w:right w:val="none" w:sz="0" w:space="0" w:color="auto"/>
      </w:divBdr>
    </w:div>
    <w:div w:id="897133843">
      <w:bodyDiv w:val="1"/>
      <w:marLeft w:val="0"/>
      <w:marRight w:val="0"/>
      <w:marTop w:val="0"/>
      <w:marBottom w:val="0"/>
      <w:divBdr>
        <w:top w:val="none" w:sz="0" w:space="0" w:color="auto"/>
        <w:left w:val="none" w:sz="0" w:space="0" w:color="auto"/>
        <w:bottom w:val="none" w:sz="0" w:space="0" w:color="auto"/>
        <w:right w:val="none" w:sz="0" w:space="0" w:color="auto"/>
      </w:divBdr>
    </w:div>
    <w:div w:id="897672685">
      <w:bodyDiv w:val="1"/>
      <w:marLeft w:val="0"/>
      <w:marRight w:val="0"/>
      <w:marTop w:val="0"/>
      <w:marBottom w:val="0"/>
      <w:divBdr>
        <w:top w:val="none" w:sz="0" w:space="0" w:color="auto"/>
        <w:left w:val="none" w:sz="0" w:space="0" w:color="auto"/>
        <w:bottom w:val="none" w:sz="0" w:space="0" w:color="auto"/>
        <w:right w:val="none" w:sz="0" w:space="0" w:color="auto"/>
      </w:divBdr>
    </w:div>
    <w:div w:id="900095347">
      <w:bodyDiv w:val="1"/>
      <w:marLeft w:val="0"/>
      <w:marRight w:val="0"/>
      <w:marTop w:val="0"/>
      <w:marBottom w:val="0"/>
      <w:divBdr>
        <w:top w:val="none" w:sz="0" w:space="0" w:color="auto"/>
        <w:left w:val="none" w:sz="0" w:space="0" w:color="auto"/>
        <w:bottom w:val="none" w:sz="0" w:space="0" w:color="auto"/>
        <w:right w:val="none" w:sz="0" w:space="0" w:color="auto"/>
      </w:divBdr>
    </w:div>
    <w:div w:id="908002100">
      <w:bodyDiv w:val="1"/>
      <w:marLeft w:val="0"/>
      <w:marRight w:val="0"/>
      <w:marTop w:val="0"/>
      <w:marBottom w:val="0"/>
      <w:divBdr>
        <w:top w:val="none" w:sz="0" w:space="0" w:color="auto"/>
        <w:left w:val="none" w:sz="0" w:space="0" w:color="auto"/>
        <w:bottom w:val="none" w:sz="0" w:space="0" w:color="auto"/>
        <w:right w:val="none" w:sz="0" w:space="0" w:color="auto"/>
      </w:divBdr>
    </w:div>
    <w:div w:id="911503769">
      <w:bodyDiv w:val="1"/>
      <w:marLeft w:val="0"/>
      <w:marRight w:val="0"/>
      <w:marTop w:val="0"/>
      <w:marBottom w:val="0"/>
      <w:divBdr>
        <w:top w:val="none" w:sz="0" w:space="0" w:color="auto"/>
        <w:left w:val="none" w:sz="0" w:space="0" w:color="auto"/>
        <w:bottom w:val="none" w:sz="0" w:space="0" w:color="auto"/>
        <w:right w:val="none" w:sz="0" w:space="0" w:color="auto"/>
      </w:divBdr>
    </w:div>
    <w:div w:id="915357235">
      <w:bodyDiv w:val="1"/>
      <w:marLeft w:val="0"/>
      <w:marRight w:val="0"/>
      <w:marTop w:val="0"/>
      <w:marBottom w:val="0"/>
      <w:divBdr>
        <w:top w:val="none" w:sz="0" w:space="0" w:color="auto"/>
        <w:left w:val="none" w:sz="0" w:space="0" w:color="auto"/>
        <w:bottom w:val="none" w:sz="0" w:space="0" w:color="auto"/>
        <w:right w:val="none" w:sz="0" w:space="0" w:color="auto"/>
      </w:divBdr>
    </w:div>
    <w:div w:id="915746039">
      <w:bodyDiv w:val="1"/>
      <w:marLeft w:val="0"/>
      <w:marRight w:val="0"/>
      <w:marTop w:val="0"/>
      <w:marBottom w:val="0"/>
      <w:divBdr>
        <w:top w:val="none" w:sz="0" w:space="0" w:color="auto"/>
        <w:left w:val="none" w:sz="0" w:space="0" w:color="auto"/>
        <w:bottom w:val="none" w:sz="0" w:space="0" w:color="auto"/>
        <w:right w:val="none" w:sz="0" w:space="0" w:color="auto"/>
      </w:divBdr>
    </w:div>
    <w:div w:id="927616702">
      <w:bodyDiv w:val="1"/>
      <w:marLeft w:val="0"/>
      <w:marRight w:val="0"/>
      <w:marTop w:val="0"/>
      <w:marBottom w:val="0"/>
      <w:divBdr>
        <w:top w:val="none" w:sz="0" w:space="0" w:color="auto"/>
        <w:left w:val="none" w:sz="0" w:space="0" w:color="auto"/>
        <w:bottom w:val="none" w:sz="0" w:space="0" w:color="auto"/>
        <w:right w:val="none" w:sz="0" w:space="0" w:color="auto"/>
      </w:divBdr>
    </w:div>
    <w:div w:id="929198957">
      <w:bodyDiv w:val="1"/>
      <w:marLeft w:val="0"/>
      <w:marRight w:val="0"/>
      <w:marTop w:val="0"/>
      <w:marBottom w:val="0"/>
      <w:divBdr>
        <w:top w:val="none" w:sz="0" w:space="0" w:color="auto"/>
        <w:left w:val="none" w:sz="0" w:space="0" w:color="auto"/>
        <w:bottom w:val="none" w:sz="0" w:space="0" w:color="auto"/>
        <w:right w:val="none" w:sz="0" w:space="0" w:color="auto"/>
      </w:divBdr>
    </w:div>
    <w:div w:id="930510096">
      <w:bodyDiv w:val="1"/>
      <w:marLeft w:val="0"/>
      <w:marRight w:val="0"/>
      <w:marTop w:val="0"/>
      <w:marBottom w:val="0"/>
      <w:divBdr>
        <w:top w:val="none" w:sz="0" w:space="0" w:color="auto"/>
        <w:left w:val="none" w:sz="0" w:space="0" w:color="auto"/>
        <w:bottom w:val="none" w:sz="0" w:space="0" w:color="auto"/>
        <w:right w:val="none" w:sz="0" w:space="0" w:color="auto"/>
      </w:divBdr>
    </w:div>
    <w:div w:id="940257045">
      <w:bodyDiv w:val="1"/>
      <w:marLeft w:val="0"/>
      <w:marRight w:val="0"/>
      <w:marTop w:val="0"/>
      <w:marBottom w:val="0"/>
      <w:divBdr>
        <w:top w:val="none" w:sz="0" w:space="0" w:color="auto"/>
        <w:left w:val="none" w:sz="0" w:space="0" w:color="auto"/>
        <w:bottom w:val="none" w:sz="0" w:space="0" w:color="auto"/>
        <w:right w:val="none" w:sz="0" w:space="0" w:color="auto"/>
      </w:divBdr>
    </w:div>
    <w:div w:id="940845012">
      <w:bodyDiv w:val="1"/>
      <w:marLeft w:val="0"/>
      <w:marRight w:val="0"/>
      <w:marTop w:val="0"/>
      <w:marBottom w:val="0"/>
      <w:divBdr>
        <w:top w:val="none" w:sz="0" w:space="0" w:color="auto"/>
        <w:left w:val="none" w:sz="0" w:space="0" w:color="auto"/>
        <w:bottom w:val="none" w:sz="0" w:space="0" w:color="auto"/>
        <w:right w:val="none" w:sz="0" w:space="0" w:color="auto"/>
      </w:divBdr>
    </w:div>
    <w:div w:id="946812486">
      <w:bodyDiv w:val="1"/>
      <w:marLeft w:val="0"/>
      <w:marRight w:val="0"/>
      <w:marTop w:val="0"/>
      <w:marBottom w:val="0"/>
      <w:divBdr>
        <w:top w:val="none" w:sz="0" w:space="0" w:color="auto"/>
        <w:left w:val="none" w:sz="0" w:space="0" w:color="auto"/>
        <w:bottom w:val="none" w:sz="0" w:space="0" w:color="auto"/>
        <w:right w:val="none" w:sz="0" w:space="0" w:color="auto"/>
      </w:divBdr>
    </w:div>
    <w:div w:id="954560732">
      <w:bodyDiv w:val="1"/>
      <w:marLeft w:val="0"/>
      <w:marRight w:val="0"/>
      <w:marTop w:val="0"/>
      <w:marBottom w:val="0"/>
      <w:divBdr>
        <w:top w:val="none" w:sz="0" w:space="0" w:color="auto"/>
        <w:left w:val="none" w:sz="0" w:space="0" w:color="auto"/>
        <w:bottom w:val="none" w:sz="0" w:space="0" w:color="auto"/>
        <w:right w:val="none" w:sz="0" w:space="0" w:color="auto"/>
      </w:divBdr>
    </w:div>
    <w:div w:id="959914664">
      <w:bodyDiv w:val="1"/>
      <w:marLeft w:val="0"/>
      <w:marRight w:val="0"/>
      <w:marTop w:val="0"/>
      <w:marBottom w:val="0"/>
      <w:divBdr>
        <w:top w:val="none" w:sz="0" w:space="0" w:color="auto"/>
        <w:left w:val="none" w:sz="0" w:space="0" w:color="auto"/>
        <w:bottom w:val="none" w:sz="0" w:space="0" w:color="auto"/>
        <w:right w:val="none" w:sz="0" w:space="0" w:color="auto"/>
      </w:divBdr>
    </w:div>
    <w:div w:id="961375246">
      <w:bodyDiv w:val="1"/>
      <w:marLeft w:val="0"/>
      <w:marRight w:val="0"/>
      <w:marTop w:val="0"/>
      <w:marBottom w:val="0"/>
      <w:divBdr>
        <w:top w:val="none" w:sz="0" w:space="0" w:color="auto"/>
        <w:left w:val="none" w:sz="0" w:space="0" w:color="auto"/>
        <w:bottom w:val="none" w:sz="0" w:space="0" w:color="auto"/>
        <w:right w:val="none" w:sz="0" w:space="0" w:color="auto"/>
      </w:divBdr>
    </w:div>
    <w:div w:id="962006811">
      <w:bodyDiv w:val="1"/>
      <w:marLeft w:val="0"/>
      <w:marRight w:val="0"/>
      <w:marTop w:val="0"/>
      <w:marBottom w:val="0"/>
      <w:divBdr>
        <w:top w:val="none" w:sz="0" w:space="0" w:color="auto"/>
        <w:left w:val="none" w:sz="0" w:space="0" w:color="auto"/>
        <w:bottom w:val="none" w:sz="0" w:space="0" w:color="auto"/>
        <w:right w:val="none" w:sz="0" w:space="0" w:color="auto"/>
      </w:divBdr>
    </w:div>
    <w:div w:id="962541245">
      <w:bodyDiv w:val="1"/>
      <w:marLeft w:val="0"/>
      <w:marRight w:val="0"/>
      <w:marTop w:val="0"/>
      <w:marBottom w:val="0"/>
      <w:divBdr>
        <w:top w:val="none" w:sz="0" w:space="0" w:color="auto"/>
        <w:left w:val="none" w:sz="0" w:space="0" w:color="auto"/>
        <w:bottom w:val="none" w:sz="0" w:space="0" w:color="auto"/>
        <w:right w:val="none" w:sz="0" w:space="0" w:color="auto"/>
      </w:divBdr>
    </w:div>
    <w:div w:id="969630865">
      <w:bodyDiv w:val="1"/>
      <w:marLeft w:val="0"/>
      <w:marRight w:val="0"/>
      <w:marTop w:val="0"/>
      <w:marBottom w:val="0"/>
      <w:divBdr>
        <w:top w:val="none" w:sz="0" w:space="0" w:color="auto"/>
        <w:left w:val="none" w:sz="0" w:space="0" w:color="auto"/>
        <w:bottom w:val="none" w:sz="0" w:space="0" w:color="auto"/>
        <w:right w:val="none" w:sz="0" w:space="0" w:color="auto"/>
      </w:divBdr>
    </w:div>
    <w:div w:id="974792924">
      <w:bodyDiv w:val="1"/>
      <w:marLeft w:val="0"/>
      <w:marRight w:val="0"/>
      <w:marTop w:val="0"/>
      <w:marBottom w:val="0"/>
      <w:divBdr>
        <w:top w:val="none" w:sz="0" w:space="0" w:color="auto"/>
        <w:left w:val="none" w:sz="0" w:space="0" w:color="auto"/>
        <w:bottom w:val="none" w:sz="0" w:space="0" w:color="auto"/>
        <w:right w:val="none" w:sz="0" w:space="0" w:color="auto"/>
      </w:divBdr>
    </w:div>
    <w:div w:id="976569612">
      <w:bodyDiv w:val="1"/>
      <w:marLeft w:val="0"/>
      <w:marRight w:val="0"/>
      <w:marTop w:val="0"/>
      <w:marBottom w:val="0"/>
      <w:divBdr>
        <w:top w:val="none" w:sz="0" w:space="0" w:color="auto"/>
        <w:left w:val="none" w:sz="0" w:space="0" w:color="auto"/>
        <w:bottom w:val="none" w:sz="0" w:space="0" w:color="auto"/>
        <w:right w:val="none" w:sz="0" w:space="0" w:color="auto"/>
      </w:divBdr>
    </w:div>
    <w:div w:id="980233621">
      <w:bodyDiv w:val="1"/>
      <w:marLeft w:val="0"/>
      <w:marRight w:val="0"/>
      <w:marTop w:val="0"/>
      <w:marBottom w:val="0"/>
      <w:divBdr>
        <w:top w:val="none" w:sz="0" w:space="0" w:color="auto"/>
        <w:left w:val="none" w:sz="0" w:space="0" w:color="auto"/>
        <w:bottom w:val="none" w:sz="0" w:space="0" w:color="auto"/>
        <w:right w:val="none" w:sz="0" w:space="0" w:color="auto"/>
      </w:divBdr>
    </w:div>
    <w:div w:id="992560324">
      <w:bodyDiv w:val="1"/>
      <w:marLeft w:val="0"/>
      <w:marRight w:val="0"/>
      <w:marTop w:val="0"/>
      <w:marBottom w:val="0"/>
      <w:divBdr>
        <w:top w:val="none" w:sz="0" w:space="0" w:color="auto"/>
        <w:left w:val="none" w:sz="0" w:space="0" w:color="auto"/>
        <w:bottom w:val="none" w:sz="0" w:space="0" w:color="auto"/>
        <w:right w:val="none" w:sz="0" w:space="0" w:color="auto"/>
      </w:divBdr>
    </w:div>
    <w:div w:id="994534181">
      <w:bodyDiv w:val="1"/>
      <w:marLeft w:val="0"/>
      <w:marRight w:val="0"/>
      <w:marTop w:val="0"/>
      <w:marBottom w:val="0"/>
      <w:divBdr>
        <w:top w:val="none" w:sz="0" w:space="0" w:color="auto"/>
        <w:left w:val="none" w:sz="0" w:space="0" w:color="auto"/>
        <w:bottom w:val="none" w:sz="0" w:space="0" w:color="auto"/>
        <w:right w:val="none" w:sz="0" w:space="0" w:color="auto"/>
      </w:divBdr>
    </w:div>
    <w:div w:id="994576937">
      <w:bodyDiv w:val="1"/>
      <w:marLeft w:val="0"/>
      <w:marRight w:val="0"/>
      <w:marTop w:val="0"/>
      <w:marBottom w:val="0"/>
      <w:divBdr>
        <w:top w:val="none" w:sz="0" w:space="0" w:color="auto"/>
        <w:left w:val="none" w:sz="0" w:space="0" w:color="auto"/>
        <w:bottom w:val="none" w:sz="0" w:space="0" w:color="auto"/>
        <w:right w:val="none" w:sz="0" w:space="0" w:color="auto"/>
      </w:divBdr>
    </w:div>
    <w:div w:id="1003973706">
      <w:bodyDiv w:val="1"/>
      <w:marLeft w:val="0"/>
      <w:marRight w:val="0"/>
      <w:marTop w:val="0"/>
      <w:marBottom w:val="0"/>
      <w:divBdr>
        <w:top w:val="none" w:sz="0" w:space="0" w:color="auto"/>
        <w:left w:val="none" w:sz="0" w:space="0" w:color="auto"/>
        <w:bottom w:val="none" w:sz="0" w:space="0" w:color="auto"/>
        <w:right w:val="none" w:sz="0" w:space="0" w:color="auto"/>
      </w:divBdr>
    </w:div>
    <w:div w:id="1006443399">
      <w:bodyDiv w:val="1"/>
      <w:marLeft w:val="0"/>
      <w:marRight w:val="0"/>
      <w:marTop w:val="0"/>
      <w:marBottom w:val="0"/>
      <w:divBdr>
        <w:top w:val="none" w:sz="0" w:space="0" w:color="auto"/>
        <w:left w:val="none" w:sz="0" w:space="0" w:color="auto"/>
        <w:bottom w:val="none" w:sz="0" w:space="0" w:color="auto"/>
        <w:right w:val="none" w:sz="0" w:space="0" w:color="auto"/>
      </w:divBdr>
    </w:div>
    <w:div w:id="1012684455">
      <w:bodyDiv w:val="1"/>
      <w:marLeft w:val="0"/>
      <w:marRight w:val="0"/>
      <w:marTop w:val="0"/>
      <w:marBottom w:val="0"/>
      <w:divBdr>
        <w:top w:val="none" w:sz="0" w:space="0" w:color="auto"/>
        <w:left w:val="none" w:sz="0" w:space="0" w:color="auto"/>
        <w:bottom w:val="none" w:sz="0" w:space="0" w:color="auto"/>
        <w:right w:val="none" w:sz="0" w:space="0" w:color="auto"/>
      </w:divBdr>
    </w:div>
    <w:div w:id="1027485773">
      <w:bodyDiv w:val="1"/>
      <w:marLeft w:val="0"/>
      <w:marRight w:val="0"/>
      <w:marTop w:val="0"/>
      <w:marBottom w:val="0"/>
      <w:divBdr>
        <w:top w:val="none" w:sz="0" w:space="0" w:color="auto"/>
        <w:left w:val="none" w:sz="0" w:space="0" w:color="auto"/>
        <w:bottom w:val="none" w:sz="0" w:space="0" w:color="auto"/>
        <w:right w:val="none" w:sz="0" w:space="0" w:color="auto"/>
      </w:divBdr>
    </w:div>
    <w:div w:id="1032459219">
      <w:bodyDiv w:val="1"/>
      <w:marLeft w:val="0"/>
      <w:marRight w:val="0"/>
      <w:marTop w:val="0"/>
      <w:marBottom w:val="0"/>
      <w:divBdr>
        <w:top w:val="none" w:sz="0" w:space="0" w:color="auto"/>
        <w:left w:val="none" w:sz="0" w:space="0" w:color="auto"/>
        <w:bottom w:val="none" w:sz="0" w:space="0" w:color="auto"/>
        <w:right w:val="none" w:sz="0" w:space="0" w:color="auto"/>
      </w:divBdr>
    </w:div>
    <w:div w:id="1039089288">
      <w:bodyDiv w:val="1"/>
      <w:marLeft w:val="0"/>
      <w:marRight w:val="0"/>
      <w:marTop w:val="0"/>
      <w:marBottom w:val="0"/>
      <w:divBdr>
        <w:top w:val="none" w:sz="0" w:space="0" w:color="auto"/>
        <w:left w:val="none" w:sz="0" w:space="0" w:color="auto"/>
        <w:bottom w:val="none" w:sz="0" w:space="0" w:color="auto"/>
        <w:right w:val="none" w:sz="0" w:space="0" w:color="auto"/>
      </w:divBdr>
    </w:div>
    <w:div w:id="1040593955">
      <w:bodyDiv w:val="1"/>
      <w:marLeft w:val="0"/>
      <w:marRight w:val="0"/>
      <w:marTop w:val="0"/>
      <w:marBottom w:val="0"/>
      <w:divBdr>
        <w:top w:val="none" w:sz="0" w:space="0" w:color="auto"/>
        <w:left w:val="none" w:sz="0" w:space="0" w:color="auto"/>
        <w:bottom w:val="none" w:sz="0" w:space="0" w:color="auto"/>
        <w:right w:val="none" w:sz="0" w:space="0" w:color="auto"/>
      </w:divBdr>
    </w:div>
    <w:div w:id="1042753017">
      <w:bodyDiv w:val="1"/>
      <w:marLeft w:val="0"/>
      <w:marRight w:val="0"/>
      <w:marTop w:val="0"/>
      <w:marBottom w:val="0"/>
      <w:divBdr>
        <w:top w:val="none" w:sz="0" w:space="0" w:color="auto"/>
        <w:left w:val="none" w:sz="0" w:space="0" w:color="auto"/>
        <w:bottom w:val="none" w:sz="0" w:space="0" w:color="auto"/>
        <w:right w:val="none" w:sz="0" w:space="0" w:color="auto"/>
      </w:divBdr>
    </w:div>
    <w:div w:id="1053117114">
      <w:bodyDiv w:val="1"/>
      <w:marLeft w:val="0"/>
      <w:marRight w:val="0"/>
      <w:marTop w:val="0"/>
      <w:marBottom w:val="0"/>
      <w:divBdr>
        <w:top w:val="none" w:sz="0" w:space="0" w:color="auto"/>
        <w:left w:val="none" w:sz="0" w:space="0" w:color="auto"/>
        <w:bottom w:val="none" w:sz="0" w:space="0" w:color="auto"/>
        <w:right w:val="none" w:sz="0" w:space="0" w:color="auto"/>
      </w:divBdr>
    </w:div>
    <w:div w:id="1059591441">
      <w:bodyDiv w:val="1"/>
      <w:marLeft w:val="0"/>
      <w:marRight w:val="0"/>
      <w:marTop w:val="0"/>
      <w:marBottom w:val="0"/>
      <w:divBdr>
        <w:top w:val="none" w:sz="0" w:space="0" w:color="auto"/>
        <w:left w:val="none" w:sz="0" w:space="0" w:color="auto"/>
        <w:bottom w:val="none" w:sz="0" w:space="0" w:color="auto"/>
        <w:right w:val="none" w:sz="0" w:space="0" w:color="auto"/>
      </w:divBdr>
    </w:div>
    <w:div w:id="1071150566">
      <w:bodyDiv w:val="1"/>
      <w:marLeft w:val="0"/>
      <w:marRight w:val="0"/>
      <w:marTop w:val="0"/>
      <w:marBottom w:val="0"/>
      <w:divBdr>
        <w:top w:val="none" w:sz="0" w:space="0" w:color="auto"/>
        <w:left w:val="none" w:sz="0" w:space="0" w:color="auto"/>
        <w:bottom w:val="none" w:sz="0" w:space="0" w:color="auto"/>
        <w:right w:val="none" w:sz="0" w:space="0" w:color="auto"/>
      </w:divBdr>
    </w:div>
    <w:div w:id="1075397902">
      <w:bodyDiv w:val="1"/>
      <w:marLeft w:val="0"/>
      <w:marRight w:val="0"/>
      <w:marTop w:val="0"/>
      <w:marBottom w:val="0"/>
      <w:divBdr>
        <w:top w:val="none" w:sz="0" w:space="0" w:color="auto"/>
        <w:left w:val="none" w:sz="0" w:space="0" w:color="auto"/>
        <w:bottom w:val="none" w:sz="0" w:space="0" w:color="auto"/>
        <w:right w:val="none" w:sz="0" w:space="0" w:color="auto"/>
      </w:divBdr>
    </w:div>
    <w:div w:id="1089277927">
      <w:bodyDiv w:val="1"/>
      <w:marLeft w:val="0"/>
      <w:marRight w:val="0"/>
      <w:marTop w:val="0"/>
      <w:marBottom w:val="0"/>
      <w:divBdr>
        <w:top w:val="none" w:sz="0" w:space="0" w:color="auto"/>
        <w:left w:val="none" w:sz="0" w:space="0" w:color="auto"/>
        <w:bottom w:val="none" w:sz="0" w:space="0" w:color="auto"/>
        <w:right w:val="none" w:sz="0" w:space="0" w:color="auto"/>
      </w:divBdr>
    </w:div>
    <w:div w:id="1091505038">
      <w:bodyDiv w:val="1"/>
      <w:marLeft w:val="0"/>
      <w:marRight w:val="0"/>
      <w:marTop w:val="0"/>
      <w:marBottom w:val="0"/>
      <w:divBdr>
        <w:top w:val="none" w:sz="0" w:space="0" w:color="auto"/>
        <w:left w:val="none" w:sz="0" w:space="0" w:color="auto"/>
        <w:bottom w:val="none" w:sz="0" w:space="0" w:color="auto"/>
        <w:right w:val="none" w:sz="0" w:space="0" w:color="auto"/>
      </w:divBdr>
    </w:div>
    <w:div w:id="1092821357">
      <w:bodyDiv w:val="1"/>
      <w:marLeft w:val="0"/>
      <w:marRight w:val="0"/>
      <w:marTop w:val="0"/>
      <w:marBottom w:val="0"/>
      <w:divBdr>
        <w:top w:val="none" w:sz="0" w:space="0" w:color="auto"/>
        <w:left w:val="none" w:sz="0" w:space="0" w:color="auto"/>
        <w:bottom w:val="none" w:sz="0" w:space="0" w:color="auto"/>
        <w:right w:val="none" w:sz="0" w:space="0" w:color="auto"/>
      </w:divBdr>
    </w:div>
    <w:div w:id="1094518706">
      <w:bodyDiv w:val="1"/>
      <w:marLeft w:val="0"/>
      <w:marRight w:val="0"/>
      <w:marTop w:val="0"/>
      <w:marBottom w:val="0"/>
      <w:divBdr>
        <w:top w:val="none" w:sz="0" w:space="0" w:color="auto"/>
        <w:left w:val="none" w:sz="0" w:space="0" w:color="auto"/>
        <w:bottom w:val="none" w:sz="0" w:space="0" w:color="auto"/>
        <w:right w:val="none" w:sz="0" w:space="0" w:color="auto"/>
      </w:divBdr>
    </w:div>
    <w:div w:id="1097168472">
      <w:bodyDiv w:val="1"/>
      <w:marLeft w:val="0"/>
      <w:marRight w:val="0"/>
      <w:marTop w:val="0"/>
      <w:marBottom w:val="0"/>
      <w:divBdr>
        <w:top w:val="none" w:sz="0" w:space="0" w:color="auto"/>
        <w:left w:val="none" w:sz="0" w:space="0" w:color="auto"/>
        <w:bottom w:val="none" w:sz="0" w:space="0" w:color="auto"/>
        <w:right w:val="none" w:sz="0" w:space="0" w:color="auto"/>
      </w:divBdr>
    </w:div>
    <w:div w:id="1100948410">
      <w:bodyDiv w:val="1"/>
      <w:marLeft w:val="0"/>
      <w:marRight w:val="0"/>
      <w:marTop w:val="0"/>
      <w:marBottom w:val="0"/>
      <w:divBdr>
        <w:top w:val="none" w:sz="0" w:space="0" w:color="auto"/>
        <w:left w:val="none" w:sz="0" w:space="0" w:color="auto"/>
        <w:bottom w:val="none" w:sz="0" w:space="0" w:color="auto"/>
        <w:right w:val="none" w:sz="0" w:space="0" w:color="auto"/>
      </w:divBdr>
    </w:div>
    <w:div w:id="1115248890">
      <w:bodyDiv w:val="1"/>
      <w:marLeft w:val="0"/>
      <w:marRight w:val="0"/>
      <w:marTop w:val="0"/>
      <w:marBottom w:val="0"/>
      <w:divBdr>
        <w:top w:val="none" w:sz="0" w:space="0" w:color="auto"/>
        <w:left w:val="none" w:sz="0" w:space="0" w:color="auto"/>
        <w:bottom w:val="none" w:sz="0" w:space="0" w:color="auto"/>
        <w:right w:val="none" w:sz="0" w:space="0" w:color="auto"/>
      </w:divBdr>
    </w:div>
    <w:div w:id="1117680766">
      <w:bodyDiv w:val="1"/>
      <w:marLeft w:val="0"/>
      <w:marRight w:val="0"/>
      <w:marTop w:val="0"/>
      <w:marBottom w:val="0"/>
      <w:divBdr>
        <w:top w:val="none" w:sz="0" w:space="0" w:color="auto"/>
        <w:left w:val="none" w:sz="0" w:space="0" w:color="auto"/>
        <w:bottom w:val="none" w:sz="0" w:space="0" w:color="auto"/>
        <w:right w:val="none" w:sz="0" w:space="0" w:color="auto"/>
      </w:divBdr>
    </w:div>
    <w:div w:id="1119224778">
      <w:bodyDiv w:val="1"/>
      <w:marLeft w:val="0"/>
      <w:marRight w:val="0"/>
      <w:marTop w:val="0"/>
      <w:marBottom w:val="0"/>
      <w:divBdr>
        <w:top w:val="none" w:sz="0" w:space="0" w:color="auto"/>
        <w:left w:val="none" w:sz="0" w:space="0" w:color="auto"/>
        <w:bottom w:val="none" w:sz="0" w:space="0" w:color="auto"/>
        <w:right w:val="none" w:sz="0" w:space="0" w:color="auto"/>
      </w:divBdr>
    </w:div>
    <w:div w:id="1142699395">
      <w:bodyDiv w:val="1"/>
      <w:marLeft w:val="0"/>
      <w:marRight w:val="0"/>
      <w:marTop w:val="0"/>
      <w:marBottom w:val="0"/>
      <w:divBdr>
        <w:top w:val="none" w:sz="0" w:space="0" w:color="auto"/>
        <w:left w:val="none" w:sz="0" w:space="0" w:color="auto"/>
        <w:bottom w:val="none" w:sz="0" w:space="0" w:color="auto"/>
        <w:right w:val="none" w:sz="0" w:space="0" w:color="auto"/>
      </w:divBdr>
    </w:div>
    <w:div w:id="1150900587">
      <w:bodyDiv w:val="1"/>
      <w:marLeft w:val="0"/>
      <w:marRight w:val="0"/>
      <w:marTop w:val="0"/>
      <w:marBottom w:val="0"/>
      <w:divBdr>
        <w:top w:val="none" w:sz="0" w:space="0" w:color="auto"/>
        <w:left w:val="none" w:sz="0" w:space="0" w:color="auto"/>
        <w:bottom w:val="none" w:sz="0" w:space="0" w:color="auto"/>
        <w:right w:val="none" w:sz="0" w:space="0" w:color="auto"/>
      </w:divBdr>
    </w:div>
    <w:div w:id="1154563906">
      <w:bodyDiv w:val="1"/>
      <w:marLeft w:val="0"/>
      <w:marRight w:val="0"/>
      <w:marTop w:val="0"/>
      <w:marBottom w:val="0"/>
      <w:divBdr>
        <w:top w:val="none" w:sz="0" w:space="0" w:color="auto"/>
        <w:left w:val="none" w:sz="0" w:space="0" w:color="auto"/>
        <w:bottom w:val="none" w:sz="0" w:space="0" w:color="auto"/>
        <w:right w:val="none" w:sz="0" w:space="0" w:color="auto"/>
      </w:divBdr>
    </w:div>
    <w:div w:id="1168060235">
      <w:bodyDiv w:val="1"/>
      <w:marLeft w:val="0"/>
      <w:marRight w:val="0"/>
      <w:marTop w:val="0"/>
      <w:marBottom w:val="0"/>
      <w:divBdr>
        <w:top w:val="none" w:sz="0" w:space="0" w:color="auto"/>
        <w:left w:val="none" w:sz="0" w:space="0" w:color="auto"/>
        <w:bottom w:val="none" w:sz="0" w:space="0" w:color="auto"/>
        <w:right w:val="none" w:sz="0" w:space="0" w:color="auto"/>
      </w:divBdr>
    </w:div>
    <w:div w:id="1173375558">
      <w:bodyDiv w:val="1"/>
      <w:marLeft w:val="0"/>
      <w:marRight w:val="0"/>
      <w:marTop w:val="0"/>
      <w:marBottom w:val="0"/>
      <w:divBdr>
        <w:top w:val="none" w:sz="0" w:space="0" w:color="auto"/>
        <w:left w:val="none" w:sz="0" w:space="0" w:color="auto"/>
        <w:bottom w:val="none" w:sz="0" w:space="0" w:color="auto"/>
        <w:right w:val="none" w:sz="0" w:space="0" w:color="auto"/>
      </w:divBdr>
    </w:div>
    <w:div w:id="1175025981">
      <w:bodyDiv w:val="1"/>
      <w:marLeft w:val="0"/>
      <w:marRight w:val="0"/>
      <w:marTop w:val="0"/>
      <w:marBottom w:val="0"/>
      <w:divBdr>
        <w:top w:val="none" w:sz="0" w:space="0" w:color="auto"/>
        <w:left w:val="none" w:sz="0" w:space="0" w:color="auto"/>
        <w:bottom w:val="none" w:sz="0" w:space="0" w:color="auto"/>
        <w:right w:val="none" w:sz="0" w:space="0" w:color="auto"/>
      </w:divBdr>
    </w:div>
    <w:div w:id="1181503484">
      <w:bodyDiv w:val="1"/>
      <w:marLeft w:val="0"/>
      <w:marRight w:val="0"/>
      <w:marTop w:val="0"/>
      <w:marBottom w:val="0"/>
      <w:divBdr>
        <w:top w:val="none" w:sz="0" w:space="0" w:color="auto"/>
        <w:left w:val="none" w:sz="0" w:space="0" w:color="auto"/>
        <w:bottom w:val="none" w:sz="0" w:space="0" w:color="auto"/>
        <w:right w:val="none" w:sz="0" w:space="0" w:color="auto"/>
      </w:divBdr>
    </w:div>
    <w:div w:id="1191147496">
      <w:bodyDiv w:val="1"/>
      <w:marLeft w:val="0"/>
      <w:marRight w:val="0"/>
      <w:marTop w:val="0"/>
      <w:marBottom w:val="0"/>
      <w:divBdr>
        <w:top w:val="none" w:sz="0" w:space="0" w:color="auto"/>
        <w:left w:val="none" w:sz="0" w:space="0" w:color="auto"/>
        <w:bottom w:val="none" w:sz="0" w:space="0" w:color="auto"/>
        <w:right w:val="none" w:sz="0" w:space="0" w:color="auto"/>
      </w:divBdr>
    </w:div>
    <w:div w:id="1195919491">
      <w:bodyDiv w:val="1"/>
      <w:marLeft w:val="0"/>
      <w:marRight w:val="0"/>
      <w:marTop w:val="0"/>
      <w:marBottom w:val="0"/>
      <w:divBdr>
        <w:top w:val="none" w:sz="0" w:space="0" w:color="auto"/>
        <w:left w:val="none" w:sz="0" w:space="0" w:color="auto"/>
        <w:bottom w:val="none" w:sz="0" w:space="0" w:color="auto"/>
        <w:right w:val="none" w:sz="0" w:space="0" w:color="auto"/>
      </w:divBdr>
    </w:div>
    <w:div w:id="1199926679">
      <w:bodyDiv w:val="1"/>
      <w:marLeft w:val="0"/>
      <w:marRight w:val="0"/>
      <w:marTop w:val="0"/>
      <w:marBottom w:val="0"/>
      <w:divBdr>
        <w:top w:val="none" w:sz="0" w:space="0" w:color="auto"/>
        <w:left w:val="none" w:sz="0" w:space="0" w:color="auto"/>
        <w:bottom w:val="none" w:sz="0" w:space="0" w:color="auto"/>
        <w:right w:val="none" w:sz="0" w:space="0" w:color="auto"/>
      </w:divBdr>
    </w:div>
    <w:div w:id="1216238853">
      <w:bodyDiv w:val="1"/>
      <w:marLeft w:val="0"/>
      <w:marRight w:val="0"/>
      <w:marTop w:val="0"/>
      <w:marBottom w:val="0"/>
      <w:divBdr>
        <w:top w:val="none" w:sz="0" w:space="0" w:color="auto"/>
        <w:left w:val="none" w:sz="0" w:space="0" w:color="auto"/>
        <w:bottom w:val="none" w:sz="0" w:space="0" w:color="auto"/>
        <w:right w:val="none" w:sz="0" w:space="0" w:color="auto"/>
      </w:divBdr>
    </w:div>
    <w:div w:id="1218319929">
      <w:bodyDiv w:val="1"/>
      <w:marLeft w:val="0"/>
      <w:marRight w:val="0"/>
      <w:marTop w:val="0"/>
      <w:marBottom w:val="0"/>
      <w:divBdr>
        <w:top w:val="none" w:sz="0" w:space="0" w:color="auto"/>
        <w:left w:val="none" w:sz="0" w:space="0" w:color="auto"/>
        <w:bottom w:val="none" w:sz="0" w:space="0" w:color="auto"/>
        <w:right w:val="none" w:sz="0" w:space="0" w:color="auto"/>
      </w:divBdr>
    </w:div>
    <w:div w:id="1223372316">
      <w:bodyDiv w:val="1"/>
      <w:marLeft w:val="0"/>
      <w:marRight w:val="0"/>
      <w:marTop w:val="0"/>
      <w:marBottom w:val="0"/>
      <w:divBdr>
        <w:top w:val="none" w:sz="0" w:space="0" w:color="auto"/>
        <w:left w:val="none" w:sz="0" w:space="0" w:color="auto"/>
        <w:bottom w:val="none" w:sz="0" w:space="0" w:color="auto"/>
        <w:right w:val="none" w:sz="0" w:space="0" w:color="auto"/>
      </w:divBdr>
    </w:div>
    <w:div w:id="1235045571">
      <w:bodyDiv w:val="1"/>
      <w:marLeft w:val="0"/>
      <w:marRight w:val="0"/>
      <w:marTop w:val="0"/>
      <w:marBottom w:val="0"/>
      <w:divBdr>
        <w:top w:val="none" w:sz="0" w:space="0" w:color="auto"/>
        <w:left w:val="none" w:sz="0" w:space="0" w:color="auto"/>
        <w:bottom w:val="none" w:sz="0" w:space="0" w:color="auto"/>
        <w:right w:val="none" w:sz="0" w:space="0" w:color="auto"/>
      </w:divBdr>
    </w:div>
    <w:div w:id="1271162068">
      <w:bodyDiv w:val="1"/>
      <w:marLeft w:val="0"/>
      <w:marRight w:val="0"/>
      <w:marTop w:val="0"/>
      <w:marBottom w:val="0"/>
      <w:divBdr>
        <w:top w:val="none" w:sz="0" w:space="0" w:color="auto"/>
        <w:left w:val="none" w:sz="0" w:space="0" w:color="auto"/>
        <w:bottom w:val="none" w:sz="0" w:space="0" w:color="auto"/>
        <w:right w:val="none" w:sz="0" w:space="0" w:color="auto"/>
      </w:divBdr>
    </w:div>
    <w:div w:id="1272125117">
      <w:bodyDiv w:val="1"/>
      <w:marLeft w:val="0"/>
      <w:marRight w:val="0"/>
      <w:marTop w:val="0"/>
      <w:marBottom w:val="0"/>
      <w:divBdr>
        <w:top w:val="none" w:sz="0" w:space="0" w:color="auto"/>
        <w:left w:val="none" w:sz="0" w:space="0" w:color="auto"/>
        <w:bottom w:val="none" w:sz="0" w:space="0" w:color="auto"/>
        <w:right w:val="none" w:sz="0" w:space="0" w:color="auto"/>
      </w:divBdr>
    </w:div>
    <w:div w:id="1274745533">
      <w:bodyDiv w:val="1"/>
      <w:marLeft w:val="0"/>
      <w:marRight w:val="0"/>
      <w:marTop w:val="0"/>
      <w:marBottom w:val="0"/>
      <w:divBdr>
        <w:top w:val="none" w:sz="0" w:space="0" w:color="auto"/>
        <w:left w:val="none" w:sz="0" w:space="0" w:color="auto"/>
        <w:bottom w:val="none" w:sz="0" w:space="0" w:color="auto"/>
        <w:right w:val="none" w:sz="0" w:space="0" w:color="auto"/>
      </w:divBdr>
    </w:div>
    <w:div w:id="1275286952">
      <w:bodyDiv w:val="1"/>
      <w:marLeft w:val="0"/>
      <w:marRight w:val="0"/>
      <w:marTop w:val="0"/>
      <w:marBottom w:val="0"/>
      <w:divBdr>
        <w:top w:val="none" w:sz="0" w:space="0" w:color="auto"/>
        <w:left w:val="none" w:sz="0" w:space="0" w:color="auto"/>
        <w:bottom w:val="none" w:sz="0" w:space="0" w:color="auto"/>
        <w:right w:val="none" w:sz="0" w:space="0" w:color="auto"/>
      </w:divBdr>
    </w:div>
    <w:div w:id="1280063539">
      <w:bodyDiv w:val="1"/>
      <w:marLeft w:val="0"/>
      <w:marRight w:val="0"/>
      <w:marTop w:val="0"/>
      <w:marBottom w:val="0"/>
      <w:divBdr>
        <w:top w:val="none" w:sz="0" w:space="0" w:color="auto"/>
        <w:left w:val="none" w:sz="0" w:space="0" w:color="auto"/>
        <w:bottom w:val="none" w:sz="0" w:space="0" w:color="auto"/>
        <w:right w:val="none" w:sz="0" w:space="0" w:color="auto"/>
      </w:divBdr>
    </w:div>
    <w:div w:id="1282615297">
      <w:bodyDiv w:val="1"/>
      <w:marLeft w:val="0"/>
      <w:marRight w:val="0"/>
      <w:marTop w:val="0"/>
      <w:marBottom w:val="0"/>
      <w:divBdr>
        <w:top w:val="none" w:sz="0" w:space="0" w:color="auto"/>
        <w:left w:val="none" w:sz="0" w:space="0" w:color="auto"/>
        <w:bottom w:val="none" w:sz="0" w:space="0" w:color="auto"/>
        <w:right w:val="none" w:sz="0" w:space="0" w:color="auto"/>
      </w:divBdr>
    </w:div>
    <w:div w:id="1283464878">
      <w:bodyDiv w:val="1"/>
      <w:marLeft w:val="0"/>
      <w:marRight w:val="0"/>
      <w:marTop w:val="0"/>
      <w:marBottom w:val="0"/>
      <w:divBdr>
        <w:top w:val="none" w:sz="0" w:space="0" w:color="auto"/>
        <w:left w:val="none" w:sz="0" w:space="0" w:color="auto"/>
        <w:bottom w:val="none" w:sz="0" w:space="0" w:color="auto"/>
        <w:right w:val="none" w:sz="0" w:space="0" w:color="auto"/>
      </w:divBdr>
    </w:div>
    <w:div w:id="1283879060">
      <w:bodyDiv w:val="1"/>
      <w:marLeft w:val="0"/>
      <w:marRight w:val="0"/>
      <w:marTop w:val="0"/>
      <w:marBottom w:val="0"/>
      <w:divBdr>
        <w:top w:val="none" w:sz="0" w:space="0" w:color="auto"/>
        <w:left w:val="none" w:sz="0" w:space="0" w:color="auto"/>
        <w:bottom w:val="none" w:sz="0" w:space="0" w:color="auto"/>
        <w:right w:val="none" w:sz="0" w:space="0" w:color="auto"/>
      </w:divBdr>
    </w:div>
    <w:div w:id="1284002033">
      <w:bodyDiv w:val="1"/>
      <w:marLeft w:val="0"/>
      <w:marRight w:val="0"/>
      <w:marTop w:val="0"/>
      <w:marBottom w:val="0"/>
      <w:divBdr>
        <w:top w:val="none" w:sz="0" w:space="0" w:color="auto"/>
        <w:left w:val="none" w:sz="0" w:space="0" w:color="auto"/>
        <w:bottom w:val="none" w:sz="0" w:space="0" w:color="auto"/>
        <w:right w:val="none" w:sz="0" w:space="0" w:color="auto"/>
      </w:divBdr>
    </w:div>
    <w:div w:id="1292713724">
      <w:bodyDiv w:val="1"/>
      <w:marLeft w:val="0"/>
      <w:marRight w:val="0"/>
      <w:marTop w:val="0"/>
      <w:marBottom w:val="0"/>
      <w:divBdr>
        <w:top w:val="none" w:sz="0" w:space="0" w:color="auto"/>
        <w:left w:val="none" w:sz="0" w:space="0" w:color="auto"/>
        <w:bottom w:val="none" w:sz="0" w:space="0" w:color="auto"/>
        <w:right w:val="none" w:sz="0" w:space="0" w:color="auto"/>
      </w:divBdr>
    </w:div>
    <w:div w:id="1297830535">
      <w:bodyDiv w:val="1"/>
      <w:marLeft w:val="0"/>
      <w:marRight w:val="0"/>
      <w:marTop w:val="0"/>
      <w:marBottom w:val="0"/>
      <w:divBdr>
        <w:top w:val="none" w:sz="0" w:space="0" w:color="auto"/>
        <w:left w:val="none" w:sz="0" w:space="0" w:color="auto"/>
        <w:bottom w:val="none" w:sz="0" w:space="0" w:color="auto"/>
        <w:right w:val="none" w:sz="0" w:space="0" w:color="auto"/>
      </w:divBdr>
    </w:div>
    <w:div w:id="1303389237">
      <w:bodyDiv w:val="1"/>
      <w:marLeft w:val="0"/>
      <w:marRight w:val="0"/>
      <w:marTop w:val="0"/>
      <w:marBottom w:val="0"/>
      <w:divBdr>
        <w:top w:val="none" w:sz="0" w:space="0" w:color="auto"/>
        <w:left w:val="none" w:sz="0" w:space="0" w:color="auto"/>
        <w:bottom w:val="none" w:sz="0" w:space="0" w:color="auto"/>
        <w:right w:val="none" w:sz="0" w:space="0" w:color="auto"/>
      </w:divBdr>
    </w:div>
    <w:div w:id="1303727170">
      <w:bodyDiv w:val="1"/>
      <w:marLeft w:val="0"/>
      <w:marRight w:val="0"/>
      <w:marTop w:val="0"/>
      <w:marBottom w:val="0"/>
      <w:divBdr>
        <w:top w:val="none" w:sz="0" w:space="0" w:color="auto"/>
        <w:left w:val="none" w:sz="0" w:space="0" w:color="auto"/>
        <w:bottom w:val="none" w:sz="0" w:space="0" w:color="auto"/>
        <w:right w:val="none" w:sz="0" w:space="0" w:color="auto"/>
      </w:divBdr>
    </w:div>
    <w:div w:id="1307706993">
      <w:bodyDiv w:val="1"/>
      <w:marLeft w:val="0"/>
      <w:marRight w:val="0"/>
      <w:marTop w:val="0"/>
      <w:marBottom w:val="0"/>
      <w:divBdr>
        <w:top w:val="none" w:sz="0" w:space="0" w:color="auto"/>
        <w:left w:val="none" w:sz="0" w:space="0" w:color="auto"/>
        <w:bottom w:val="none" w:sz="0" w:space="0" w:color="auto"/>
        <w:right w:val="none" w:sz="0" w:space="0" w:color="auto"/>
      </w:divBdr>
    </w:div>
    <w:div w:id="1308244102">
      <w:bodyDiv w:val="1"/>
      <w:marLeft w:val="0"/>
      <w:marRight w:val="0"/>
      <w:marTop w:val="0"/>
      <w:marBottom w:val="0"/>
      <w:divBdr>
        <w:top w:val="none" w:sz="0" w:space="0" w:color="auto"/>
        <w:left w:val="none" w:sz="0" w:space="0" w:color="auto"/>
        <w:bottom w:val="none" w:sz="0" w:space="0" w:color="auto"/>
        <w:right w:val="none" w:sz="0" w:space="0" w:color="auto"/>
      </w:divBdr>
    </w:div>
    <w:div w:id="1318529400">
      <w:bodyDiv w:val="1"/>
      <w:marLeft w:val="0"/>
      <w:marRight w:val="0"/>
      <w:marTop w:val="0"/>
      <w:marBottom w:val="0"/>
      <w:divBdr>
        <w:top w:val="none" w:sz="0" w:space="0" w:color="auto"/>
        <w:left w:val="none" w:sz="0" w:space="0" w:color="auto"/>
        <w:bottom w:val="none" w:sz="0" w:space="0" w:color="auto"/>
        <w:right w:val="none" w:sz="0" w:space="0" w:color="auto"/>
      </w:divBdr>
    </w:div>
    <w:div w:id="1319263601">
      <w:bodyDiv w:val="1"/>
      <w:marLeft w:val="0"/>
      <w:marRight w:val="0"/>
      <w:marTop w:val="0"/>
      <w:marBottom w:val="0"/>
      <w:divBdr>
        <w:top w:val="none" w:sz="0" w:space="0" w:color="auto"/>
        <w:left w:val="none" w:sz="0" w:space="0" w:color="auto"/>
        <w:bottom w:val="none" w:sz="0" w:space="0" w:color="auto"/>
        <w:right w:val="none" w:sz="0" w:space="0" w:color="auto"/>
      </w:divBdr>
    </w:div>
    <w:div w:id="1328509395">
      <w:bodyDiv w:val="1"/>
      <w:marLeft w:val="0"/>
      <w:marRight w:val="0"/>
      <w:marTop w:val="0"/>
      <w:marBottom w:val="0"/>
      <w:divBdr>
        <w:top w:val="none" w:sz="0" w:space="0" w:color="auto"/>
        <w:left w:val="none" w:sz="0" w:space="0" w:color="auto"/>
        <w:bottom w:val="none" w:sz="0" w:space="0" w:color="auto"/>
        <w:right w:val="none" w:sz="0" w:space="0" w:color="auto"/>
      </w:divBdr>
    </w:div>
    <w:div w:id="1328559875">
      <w:bodyDiv w:val="1"/>
      <w:marLeft w:val="0"/>
      <w:marRight w:val="0"/>
      <w:marTop w:val="0"/>
      <w:marBottom w:val="0"/>
      <w:divBdr>
        <w:top w:val="none" w:sz="0" w:space="0" w:color="auto"/>
        <w:left w:val="none" w:sz="0" w:space="0" w:color="auto"/>
        <w:bottom w:val="none" w:sz="0" w:space="0" w:color="auto"/>
        <w:right w:val="none" w:sz="0" w:space="0" w:color="auto"/>
      </w:divBdr>
    </w:div>
    <w:div w:id="1344748144">
      <w:bodyDiv w:val="1"/>
      <w:marLeft w:val="0"/>
      <w:marRight w:val="0"/>
      <w:marTop w:val="0"/>
      <w:marBottom w:val="0"/>
      <w:divBdr>
        <w:top w:val="none" w:sz="0" w:space="0" w:color="auto"/>
        <w:left w:val="none" w:sz="0" w:space="0" w:color="auto"/>
        <w:bottom w:val="none" w:sz="0" w:space="0" w:color="auto"/>
        <w:right w:val="none" w:sz="0" w:space="0" w:color="auto"/>
      </w:divBdr>
    </w:div>
    <w:div w:id="1358890155">
      <w:bodyDiv w:val="1"/>
      <w:marLeft w:val="0"/>
      <w:marRight w:val="0"/>
      <w:marTop w:val="0"/>
      <w:marBottom w:val="0"/>
      <w:divBdr>
        <w:top w:val="none" w:sz="0" w:space="0" w:color="auto"/>
        <w:left w:val="none" w:sz="0" w:space="0" w:color="auto"/>
        <w:bottom w:val="none" w:sz="0" w:space="0" w:color="auto"/>
        <w:right w:val="none" w:sz="0" w:space="0" w:color="auto"/>
      </w:divBdr>
    </w:div>
    <w:div w:id="1362979079">
      <w:bodyDiv w:val="1"/>
      <w:marLeft w:val="0"/>
      <w:marRight w:val="0"/>
      <w:marTop w:val="0"/>
      <w:marBottom w:val="0"/>
      <w:divBdr>
        <w:top w:val="none" w:sz="0" w:space="0" w:color="auto"/>
        <w:left w:val="none" w:sz="0" w:space="0" w:color="auto"/>
        <w:bottom w:val="none" w:sz="0" w:space="0" w:color="auto"/>
        <w:right w:val="none" w:sz="0" w:space="0" w:color="auto"/>
      </w:divBdr>
    </w:div>
    <w:div w:id="1370059826">
      <w:bodyDiv w:val="1"/>
      <w:marLeft w:val="0"/>
      <w:marRight w:val="0"/>
      <w:marTop w:val="0"/>
      <w:marBottom w:val="0"/>
      <w:divBdr>
        <w:top w:val="none" w:sz="0" w:space="0" w:color="auto"/>
        <w:left w:val="none" w:sz="0" w:space="0" w:color="auto"/>
        <w:bottom w:val="none" w:sz="0" w:space="0" w:color="auto"/>
        <w:right w:val="none" w:sz="0" w:space="0" w:color="auto"/>
      </w:divBdr>
    </w:div>
    <w:div w:id="1378354751">
      <w:bodyDiv w:val="1"/>
      <w:marLeft w:val="0"/>
      <w:marRight w:val="0"/>
      <w:marTop w:val="0"/>
      <w:marBottom w:val="0"/>
      <w:divBdr>
        <w:top w:val="none" w:sz="0" w:space="0" w:color="auto"/>
        <w:left w:val="none" w:sz="0" w:space="0" w:color="auto"/>
        <w:bottom w:val="none" w:sz="0" w:space="0" w:color="auto"/>
        <w:right w:val="none" w:sz="0" w:space="0" w:color="auto"/>
      </w:divBdr>
    </w:div>
    <w:div w:id="1383820911">
      <w:bodyDiv w:val="1"/>
      <w:marLeft w:val="0"/>
      <w:marRight w:val="0"/>
      <w:marTop w:val="0"/>
      <w:marBottom w:val="0"/>
      <w:divBdr>
        <w:top w:val="none" w:sz="0" w:space="0" w:color="auto"/>
        <w:left w:val="none" w:sz="0" w:space="0" w:color="auto"/>
        <w:bottom w:val="none" w:sz="0" w:space="0" w:color="auto"/>
        <w:right w:val="none" w:sz="0" w:space="0" w:color="auto"/>
      </w:divBdr>
    </w:div>
    <w:div w:id="1384596488">
      <w:bodyDiv w:val="1"/>
      <w:marLeft w:val="0"/>
      <w:marRight w:val="0"/>
      <w:marTop w:val="0"/>
      <w:marBottom w:val="0"/>
      <w:divBdr>
        <w:top w:val="none" w:sz="0" w:space="0" w:color="auto"/>
        <w:left w:val="none" w:sz="0" w:space="0" w:color="auto"/>
        <w:bottom w:val="none" w:sz="0" w:space="0" w:color="auto"/>
        <w:right w:val="none" w:sz="0" w:space="0" w:color="auto"/>
      </w:divBdr>
    </w:div>
    <w:div w:id="1390180496">
      <w:bodyDiv w:val="1"/>
      <w:marLeft w:val="0"/>
      <w:marRight w:val="0"/>
      <w:marTop w:val="0"/>
      <w:marBottom w:val="0"/>
      <w:divBdr>
        <w:top w:val="none" w:sz="0" w:space="0" w:color="auto"/>
        <w:left w:val="none" w:sz="0" w:space="0" w:color="auto"/>
        <w:bottom w:val="none" w:sz="0" w:space="0" w:color="auto"/>
        <w:right w:val="none" w:sz="0" w:space="0" w:color="auto"/>
      </w:divBdr>
    </w:div>
    <w:div w:id="1392848044">
      <w:bodyDiv w:val="1"/>
      <w:marLeft w:val="0"/>
      <w:marRight w:val="0"/>
      <w:marTop w:val="0"/>
      <w:marBottom w:val="0"/>
      <w:divBdr>
        <w:top w:val="none" w:sz="0" w:space="0" w:color="auto"/>
        <w:left w:val="none" w:sz="0" w:space="0" w:color="auto"/>
        <w:bottom w:val="none" w:sz="0" w:space="0" w:color="auto"/>
        <w:right w:val="none" w:sz="0" w:space="0" w:color="auto"/>
      </w:divBdr>
    </w:div>
    <w:div w:id="1395085433">
      <w:bodyDiv w:val="1"/>
      <w:marLeft w:val="0"/>
      <w:marRight w:val="0"/>
      <w:marTop w:val="0"/>
      <w:marBottom w:val="0"/>
      <w:divBdr>
        <w:top w:val="none" w:sz="0" w:space="0" w:color="auto"/>
        <w:left w:val="none" w:sz="0" w:space="0" w:color="auto"/>
        <w:bottom w:val="none" w:sz="0" w:space="0" w:color="auto"/>
        <w:right w:val="none" w:sz="0" w:space="0" w:color="auto"/>
      </w:divBdr>
    </w:div>
    <w:div w:id="1397435821">
      <w:bodyDiv w:val="1"/>
      <w:marLeft w:val="0"/>
      <w:marRight w:val="0"/>
      <w:marTop w:val="0"/>
      <w:marBottom w:val="0"/>
      <w:divBdr>
        <w:top w:val="none" w:sz="0" w:space="0" w:color="auto"/>
        <w:left w:val="none" w:sz="0" w:space="0" w:color="auto"/>
        <w:bottom w:val="none" w:sz="0" w:space="0" w:color="auto"/>
        <w:right w:val="none" w:sz="0" w:space="0" w:color="auto"/>
      </w:divBdr>
    </w:div>
    <w:div w:id="1397976189">
      <w:bodyDiv w:val="1"/>
      <w:marLeft w:val="0"/>
      <w:marRight w:val="0"/>
      <w:marTop w:val="0"/>
      <w:marBottom w:val="0"/>
      <w:divBdr>
        <w:top w:val="none" w:sz="0" w:space="0" w:color="auto"/>
        <w:left w:val="none" w:sz="0" w:space="0" w:color="auto"/>
        <w:bottom w:val="none" w:sz="0" w:space="0" w:color="auto"/>
        <w:right w:val="none" w:sz="0" w:space="0" w:color="auto"/>
      </w:divBdr>
    </w:div>
    <w:div w:id="1399472294">
      <w:bodyDiv w:val="1"/>
      <w:marLeft w:val="0"/>
      <w:marRight w:val="0"/>
      <w:marTop w:val="0"/>
      <w:marBottom w:val="0"/>
      <w:divBdr>
        <w:top w:val="none" w:sz="0" w:space="0" w:color="auto"/>
        <w:left w:val="none" w:sz="0" w:space="0" w:color="auto"/>
        <w:bottom w:val="none" w:sz="0" w:space="0" w:color="auto"/>
        <w:right w:val="none" w:sz="0" w:space="0" w:color="auto"/>
      </w:divBdr>
    </w:div>
    <w:div w:id="1401098721">
      <w:bodyDiv w:val="1"/>
      <w:marLeft w:val="0"/>
      <w:marRight w:val="0"/>
      <w:marTop w:val="0"/>
      <w:marBottom w:val="0"/>
      <w:divBdr>
        <w:top w:val="none" w:sz="0" w:space="0" w:color="auto"/>
        <w:left w:val="none" w:sz="0" w:space="0" w:color="auto"/>
        <w:bottom w:val="none" w:sz="0" w:space="0" w:color="auto"/>
        <w:right w:val="none" w:sz="0" w:space="0" w:color="auto"/>
      </w:divBdr>
    </w:div>
    <w:div w:id="1402869783">
      <w:bodyDiv w:val="1"/>
      <w:marLeft w:val="0"/>
      <w:marRight w:val="0"/>
      <w:marTop w:val="0"/>
      <w:marBottom w:val="0"/>
      <w:divBdr>
        <w:top w:val="none" w:sz="0" w:space="0" w:color="auto"/>
        <w:left w:val="none" w:sz="0" w:space="0" w:color="auto"/>
        <w:bottom w:val="none" w:sz="0" w:space="0" w:color="auto"/>
        <w:right w:val="none" w:sz="0" w:space="0" w:color="auto"/>
      </w:divBdr>
    </w:div>
    <w:div w:id="1403718181">
      <w:bodyDiv w:val="1"/>
      <w:marLeft w:val="0"/>
      <w:marRight w:val="0"/>
      <w:marTop w:val="0"/>
      <w:marBottom w:val="0"/>
      <w:divBdr>
        <w:top w:val="none" w:sz="0" w:space="0" w:color="auto"/>
        <w:left w:val="none" w:sz="0" w:space="0" w:color="auto"/>
        <w:bottom w:val="none" w:sz="0" w:space="0" w:color="auto"/>
        <w:right w:val="none" w:sz="0" w:space="0" w:color="auto"/>
      </w:divBdr>
    </w:div>
    <w:div w:id="1410738236">
      <w:bodyDiv w:val="1"/>
      <w:marLeft w:val="0"/>
      <w:marRight w:val="0"/>
      <w:marTop w:val="0"/>
      <w:marBottom w:val="0"/>
      <w:divBdr>
        <w:top w:val="none" w:sz="0" w:space="0" w:color="auto"/>
        <w:left w:val="none" w:sz="0" w:space="0" w:color="auto"/>
        <w:bottom w:val="none" w:sz="0" w:space="0" w:color="auto"/>
        <w:right w:val="none" w:sz="0" w:space="0" w:color="auto"/>
      </w:divBdr>
    </w:div>
    <w:div w:id="1412704089">
      <w:bodyDiv w:val="1"/>
      <w:marLeft w:val="0"/>
      <w:marRight w:val="0"/>
      <w:marTop w:val="0"/>
      <w:marBottom w:val="0"/>
      <w:divBdr>
        <w:top w:val="none" w:sz="0" w:space="0" w:color="auto"/>
        <w:left w:val="none" w:sz="0" w:space="0" w:color="auto"/>
        <w:bottom w:val="none" w:sz="0" w:space="0" w:color="auto"/>
        <w:right w:val="none" w:sz="0" w:space="0" w:color="auto"/>
      </w:divBdr>
    </w:div>
    <w:div w:id="1419600789">
      <w:bodyDiv w:val="1"/>
      <w:marLeft w:val="0"/>
      <w:marRight w:val="0"/>
      <w:marTop w:val="0"/>
      <w:marBottom w:val="0"/>
      <w:divBdr>
        <w:top w:val="none" w:sz="0" w:space="0" w:color="auto"/>
        <w:left w:val="none" w:sz="0" w:space="0" w:color="auto"/>
        <w:bottom w:val="none" w:sz="0" w:space="0" w:color="auto"/>
        <w:right w:val="none" w:sz="0" w:space="0" w:color="auto"/>
      </w:divBdr>
    </w:div>
    <w:div w:id="1422675807">
      <w:bodyDiv w:val="1"/>
      <w:marLeft w:val="0"/>
      <w:marRight w:val="0"/>
      <w:marTop w:val="0"/>
      <w:marBottom w:val="0"/>
      <w:divBdr>
        <w:top w:val="none" w:sz="0" w:space="0" w:color="auto"/>
        <w:left w:val="none" w:sz="0" w:space="0" w:color="auto"/>
        <w:bottom w:val="none" w:sz="0" w:space="0" w:color="auto"/>
        <w:right w:val="none" w:sz="0" w:space="0" w:color="auto"/>
      </w:divBdr>
    </w:div>
    <w:div w:id="1424255106">
      <w:bodyDiv w:val="1"/>
      <w:marLeft w:val="0"/>
      <w:marRight w:val="0"/>
      <w:marTop w:val="0"/>
      <w:marBottom w:val="0"/>
      <w:divBdr>
        <w:top w:val="none" w:sz="0" w:space="0" w:color="auto"/>
        <w:left w:val="none" w:sz="0" w:space="0" w:color="auto"/>
        <w:bottom w:val="none" w:sz="0" w:space="0" w:color="auto"/>
        <w:right w:val="none" w:sz="0" w:space="0" w:color="auto"/>
      </w:divBdr>
    </w:div>
    <w:div w:id="1429354135">
      <w:bodyDiv w:val="1"/>
      <w:marLeft w:val="0"/>
      <w:marRight w:val="0"/>
      <w:marTop w:val="0"/>
      <w:marBottom w:val="0"/>
      <w:divBdr>
        <w:top w:val="none" w:sz="0" w:space="0" w:color="auto"/>
        <w:left w:val="none" w:sz="0" w:space="0" w:color="auto"/>
        <w:bottom w:val="none" w:sz="0" w:space="0" w:color="auto"/>
        <w:right w:val="none" w:sz="0" w:space="0" w:color="auto"/>
      </w:divBdr>
    </w:div>
    <w:div w:id="1443913575">
      <w:bodyDiv w:val="1"/>
      <w:marLeft w:val="0"/>
      <w:marRight w:val="0"/>
      <w:marTop w:val="0"/>
      <w:marBottom w:val="0"/>
      <w:divBdr>
        <w:top w:val="none" w:sz="0" w:space="0" w:color="auto"/>
        <w:left w:val="none" w:sz="0" w:space="0" w:color="auto"/>
        <w:bottom w:val="none" w:sz="0" w:space="0" w:color="auto"/>
        <w:right w:val="none" w:sz="0" w:space="0" w:color="auto"/>
      </w:divBdr>
    </w:div>
    <w:div w:id="1444810576">
      <w:bodyDiv w:val="1"/>
      <w:marLeft w:val="0"/>
      <w:marRight w:val="0"/>
      <w:marTop w:val="0"/>
      <w:marBottom w:val="0"/>
      <w:divBdr>
        <w:top w:val="none" w:sz="0" w:space="0" w:color="auto"/>
        <w:left w:val="none" w:sz="0" w:space="0" w:color="auto"/>
        <w:bottom w:val="none" w:sz="0" w:space="0" w:color="auto"/>
        <w:right w:val="none" w:sz="0" w:space="0" w:color="auto"/>
      </w:divBdr>
    </w:div>
    <w:div w:id="1455708977">
      <w:bodyDiv w:val="1"/>
      <w:marLeft w:val="0"/>
      <w:marRight w:val="0"/>
      <w:marTop w:val="0"/>
      <w:marBottom w:val="0"/>
      <w:divBdr>
        <w:top w:val="none" w:sz="0" w:space="0" w:color="auto"/>
        <w:left w:val="none" w:sz="0" w:space="0" w:color="auto"/>
        <w:bottom w:val="none" w:sz="0" w:space="0" w:color="auto"/>
        <w:right w:val="none" w:sz="0" w:space="0" w:color="auto"/>
      </w:divBdr>
    </w:div>
    <w:div w:id="1469204754">
      <w:bodyDiv w:val="1"/>
      <w:marLeft w:val="0"/>
      <w:marRight w:val="0"/>
      <w:marTop w:val="0"/>
      <w:marBottom w:val="0"/>
      <w:divBdr>
        <w:top w:val="none" w:sz="0" w:space="0" w:color="auto"/>
        <w:left w:val="none" w:sz="0" w:space="0" w:color="auto"/>
        <w:bottom w:val="none" w:sz="0" w:space="0" w:color="auto"/>
        <w:right w:val="none" w:sz="0" w:space="0" w:color="auto"/>
      </w:divBdr>
    </w:div>
    <w:div w:id="1470054394">
      <w:bodyDiv w:val="1"/>
      <w:marLeft w:val="0"/>
      <w:marRight w:val="0"/>
      <w:marTop w:val="0"/>
      <w:marBottom w:val="0"/>
      <w:divBdr>
        <w:top w:val="none" w:sz="0" w:space="0" w:color="auto"/>
        <w:left w:val="none" w:sz="0" w:space="0" w:color="auto"/>
        <w:bottom w:val="none" w:sz="0" w:space="0" w:color="auto"/>
        <w:right w:val="none" w:sz="0" w:space="0" w:color="auto"/>
      </w:divBdr>
    </w:div>
    <w:div w:id="1470779164">
      <w:bodyDiv w:val="1"/>
      <w:marLeft w:val="0"/>
      <w:marRight w:val="0"/>
      <w:marTop w:val="0"/>
      <w:marBottom w:val="0"/>
      <w:divBdr>
        <w:top w:val="none" w:sz="0" w:space="0" w:color="auto"/>
        <w:left w:val="none" w:sz="0" w:space="0" w:color="auto"/>
        <w:bottom w:val="none" w:sz="0" w:space="0" w:color="auto"/>
        <w:right w:val="none" w:sz="0" w:space="0" w:color="auto"/>
      </w:divBdr>
    </w:div>
    <w:div w:id="1471172924">
      <w:bodyDiv w:val="1"/>
      <w:marLeft w:val="0"/>
      <w:marRight w:val="0"/>
      <w:marTop w:val="0"/>
      <w:marBottom w:val="0"/>
      <w:divBdr>
        <w:top w:val="none" w:sz="0" w:space="0" w:color="auto"/>
        <w:left w:val="none" w:sz="0" w:space="0" w:color="auto"/>
        <w:bottom w:val="none" w:sz="0" w:space="0" w:color="auto"/>
        <w:right w:val="none" w:sz="0" w:space="0" w:color="auto"/>
      </w:divBdr>
    </w:div>
    <w:div w:id="1475950257">
      <w:bodyDiv w:val="1"/>
      <w:marLeft w:val="0"/>
      <w:marRight w:val="0"/>
      <w:marTop w:val="0"/>
      <w:marBottom w:val="0"/>
      <w:divBdr>
        <w:top w:val="none" w:sz="0" w:space="0" w:color="auto"/>
        <w:left w:val="none" w:sz="0" w:space="0" w:color="auto"/>
        <w:bottom w:val="none" w:sz="0" w:space="0" w:color="auto"/>
        <w:right w:val="none" w:sz="0" w:space="0" w:color="auto"/>
      </w:divBdr>
    </w:div>
    <w:div w:id="1478256388">
      <w:bodyDiv w:val="1"/>
      <w:marLeft w:val="0"/>
      <w:marRight w:val="0"/>
      <w:marTop w:val="0"/>
      <w:marBottom w:val="0"/>
      <w:divBdr>
        <w:top w:val="none" w:sz="0" w:space="0" w:color="auto"/>
        <w:left w:val="none" w:sz="0" w:space="0" w:color="auto"/>
        <w:bottom w:val="none" w:sz="0" w:space="0" w:color="auto"/>
        <w:right w:val="none" w:sz="0" w:space="0" w:color="auto"/>
      </w:divBdr>
    </w:div>
    <w:div w:id="1487432243">
      <w:bodyDiv w:val="1"/>
      <w:marLeft w:val="0"/>
      <w:marRight w:val="0"/>
      <w:marTop w:val="0"/>
      <w:marBottom w:val="0"/>
      <w:divBdr>
        <w:top w:val="none" w:sz="0" w:space="0" w:color="auto"/>
        <w:left w:val="none" w:sz="0" w:space="0" w:color="auto"/>
        <w:bottom w:val="none" w:sz="0" w:space="0" w:color="auto"/>
        <w:right w:val="none" w:sz="0" w:space="0" w:color="auto"/>
      </w:divBdr>
    </w:div>
    <w:div w:id="1488092557">
      <w:bodyDiv w:val="1"/>
      <w:marLeft w:val="0"/>
      <w:marRight w:val="0"/>
      <w:marTop w:val="0"/>
      <w:marBottom w:val="0"/>
      <w:divBdr>
        <w:top w:val="none" w:sz="0" w:space="0" w:color="auto"/>
        <w:left w:val="none" w:sz="0" w:space="0" w:color="auto"/>
        <w:bottom w:val="none" w:sz="0" w:space="0" w:color="auto"/>
        <w:right w:val="none" w:sz="0" w:space="0" w:color="auto"/>
      </w:divBdr>
    </w:div>
    <w:div w:id="1504278432">
      <w:bodyDiv w:val="1"/>
      <w:marLeft w:val="0"/>
      <w:marRight w:val="0"/>
      <w:marTop w:val="0"/>
      <w:marBottom w:val="0"/>
      <w:divBdr>
        <w:top w:val="none" w:sz="0" w:space="0" w:color="auto"/>
        <w:left w:val="none" w:sz="0" w:space="0" w:color="auto"/>
        <w:bottom w:val="none" w:sz="0" w:space="0" w:color="auto"/>
        <w:right w:val="none" w:sz="0" w:space="0" w:color="auto"/>
      </w:divBdr>
    </w:div>
    <w:div w:id="1506937867">
      <w:bodyDiv w:val="1"/>
      <w:marLeft w:val="0"/>
      <w:marRight w:val="0"/>
      <w:marTop w:val="0"/>
      <w:marBottom w:val="0"/>
      <w:divBdr>
        <w:top w:val="none" w:sz="0" w:space="0" w:color="auto"/>
        <w:left w:val="none" w:sz="0" w:space="0" w:color="auto"/>
        <w:bottom w:val="none" w:sz="0" w:space="0" w:color="auto"/>
        <w:right w:val="none" w:sz="0" w:space="0" w:color="auto"/>
      </w:divBdr>
    </w:div>
    <w:div w:id="1508401363">
      <w:bodyDiv w:val="1"/>
      <w:marLeft w:val="0"/>
      <w:marRight w:val="0"/>
      <w:marTop w:val="0"/>
      <w:marBottom w:val="0"/>
      <w:divBdr>
        <w:top w:val="none" w:sz="0" w:space="0" w:color="auto"/>
        <w:left w:val="none" w:sz="0" w:space="0" w:color="auto"/>
        <w:bottom w:val="none" w:sz="0" w:space="0" w:color="auto"/>
        <w:right w:val="none" w:sz="0" w:space="0" w:color="auto"/>
      </w:divBdr>
    </w:div>
    <w:div w:id="1510678384">
      <w:bodyDiv w:val="1"/>
      <w:marLeft w:val="0"/>
      <w:marRight w:val="0"/>
      <w:marTop w:val="0"/>
      <w:marBottom w:val="0"/>
      <w:divBdr>
        <w:top w:val="none" w:sz="0" w:space="0" w:color="auto"/>
        <w:left w:val="none" w:sz="0" w:space="0" w:color="auto"/>
        <w:bottom w:val="none" w:sz="0" w:space="0" w:color="auto"/>
        <w:right w:val="none" w:sz="0" w:space="0" w:color="auto"/>
      </w:divBdr>
    </w:div>
    <w:div w:id="1511065650">
      <w:bodyDiv w:val="1"/>
      <w:marLeft w:val="0"/>
      <w:marRight w:val="0"/>
      <w:marTop w:val="0"/>
      <w:marBottom w:val="0"/>
      <w:divBdr>
        <w:top w:val="none" w:sz="0" w:space="0" w:color="auto"/>
        <w:left w:val="none" w:sz="0" w:space="0" w:color="auto"/>
        <w:bottom w:val="none" w:sz="0" w:space="0" w:color="auto"/>
        <w:right w:val="none" w:sz="0" w:space="0" w:color="auto"/>
      </w:divBdr>
    </w:div>
    <w:div w:id="1517578611">
      <w:bodyDiv w:val="1"/>
      <w:marLeft w:val="0"/>
      <w:marRight w:val="0"/>
      <w:marTop w:val="0"/>
      <w:marBottom w:val="0"/>
      <w:divBdr>
        <w:top w:val="none" w:sz="0" w:space="0" w:color="auto"/>
        <w:left w:val="none" w:sz="0" w:space="0" w:color="auto"/>
        <w:bottom w:val="none" w:sz="0" w:space="0" w:color="auto"/>
        <w:right w:val="none" w:sz="0" w:space="0" w:color="auto"/>
      </w:divBdr>
    </w:div>
    <w:div w:id="1519000303">
      <w:bodyDiv w:val="1"/>
      <w:marLeft w:val="0"/>
      <w:marRight w:val="0"/>
      <w:marTop w:val="0"/>
      <w:marBottom w:val="0"/>
      <w:divBdr>
        <w:top w:val="none" w:sz="0" w:space="0" w:color="auto"/>
        <w:left w:val="none" w:sz="0" w:space="0" w:color="auto"/>
        <w:bottom w:val="none" w:sz="0" w:space="0" w:color="auto"/>
        <w:right w:val="none" w:sz="0" w:space="0" w:color="auto"/>
      </w:divBdr>
    </w:div>
    <w:div w:id="1520698901">
      <w:bodyDiv w:val="1"/>
      <w:marLeft w:val="0"/>
      <w:marRight w:val="0"/>
      <w:marTop w:val="0"/>
      <w:marBottom w:val="0"/>
      <w:divBdr>
        <w:top w:val="none" w:sz="0" w:space="0" w:color="auto"/>
        <w:left w:val="none" w:sz="0" w:space="0" w:color="auto"/>
        <w:bottom w:val="none" w:sz="0" w:space="0" w:color="auto"/>
        <w:right w:val="none" w:sz="0" w:space="0" w:color="auto"/>
      </w:divBdr>
    </w:div>
    <w:div w:id="1522359386">
      <w:bodyDiv w:val="1"/>
      <w:marLeft w:val="0"/>
      <w:marRight w:val="0"/>
      <w:marTop w:val="0"/>
      <w:marBottom w:val="0"/>
      <w:divBdr>
        <w:top w:val="none" w:sz="0" w:space="0" w:color="auto"/>
        <w:left w:val="none" w:sz="0" w:space="0" w:color="auto"/>
        <w:bottom w:val="none" w:sz="0" w:space="0" w:color="auto"/>
        <w:right w:val="none" w:sz="0" w:space="0" w:color="auto"/>
      </w:divBdr>
    </w:div>
    <w:div w:id="1522620689">
      <w:bodyDiv w:val="1"/>
      <w:marLeft w:val="0"/>
      <w:marRight w:val="0"/>
      <w:marTop w:val="0"/>
      <w:marBottom w:val="0"/>
      <w:divBdr>
        <w:top w:val="none" w:sz="0" w:space="0" w:color="auto"/>
        <w:left w:val="none" w:sz="0" w:space="0" w:color="auto"/>
        <w:bottom w:val="none" w:sz="0" w:space="0" w:color="auto"/>
        <w:right w:val="none" w:sz="0" w:space="0" w:color="auto"/>
      </w:divBdr>
    </w:div>
    <w:div w:id="1529561186">
      <w:bodyDiv w:val="1"/>
      <w:marLeft w:val="0"/>
      <w:marRight w:val="0"/>
      <w:marTop w:val="0"/>
      <w:marBottom w:val="0"/>
      <w:divBdr>
        <w:top w:val="none" w:sz="0" w:space="0" w:color="auto"/>
        <w:left w:val="none" w:sz="0" w:space="0" w:color="auto"/>
        <w:bottom w:val="none" w:sz="0" w:space="0" w:color="auto"/>
        <w:right w:val="none" w:sz="0" w:space="0" w:color="auto"/>
      </w:divBdr>
    </w:div>
    <w:div w:id="1533960622">
      <w:bodyDiv w:val="1"/>
      <w:marLeft w:val="0"/>
      <w:marRight w:val="0"/>
      <w:marTop w:val="0"/>
      <w:marBottom w:val="0"/>
      <w:divBdr>
        <w:top w:val="none" w:sz="0" w:space="0" w:color="auto"/>
        <w:left w:val="none" w:sz="0" w:space="0" w:color="auto"/>
        <w:bottom w:val="none" w:sz="0" w:space="0" w:color="auto"/>
        <w:right w:val="none" w:sz="0" w:space="0" w:color="auto"/>
      </w:divBdr>
    </w:div>
    <w:div w:id="1536843141">
      <w:bodyDiv w:val="1"/>
      <w:marLeft w:val="0"/>
      <w:marRight w:val="0"/>
      <w:marTop w:val="0"/>
      <w:marBottom w:val="0"/>
      <w:divBdr>
        <w:top w:val="none" w:sz="0" w:space="0" w:color="auto"/>
        <w:left w:val="none" w:sz="0" w:space="0" w:color="auto"/>
        <w:bottom w:val="none" w:sz="0" w:space="0" w:color="auto"/>
        <w:right w:val="none" w:sz="0" w:space="0" w:color="auto"/>
      </w:divBdr>
    </w:div>
    <w:div w:id="1537353132">
      <w:bodyDiv w:val="1"/>
      <w:marLeft w:val="0"/>
      <w:marRight w:val="0"/>
      <w:marTop w:val="0"/>
      <w:marBottom w:val="0"/>
      <w:divBdr>
        <w:top w:val="none" w:sz="0" w:space="0" w:color="auto"/>
        <w:left w:val="none" w:sz="0" w:space="0" w:color="auto"/>
        <w:bottom w:val="none" w:sz="0" w:space="0" w:color="auto"/>
        <w:right w:val="none" w:sz="0" w:space="0" w:color="auto"/>
      </w:divBdr>
    </w:div>
    <w:div w:id="1540436006">
      <w:bodyDiv w:val="1"/>
      <w:marLeft w:val="0"/>
      <w:marRight w:val="0"/>
      <w:marTop w:val="0"/>
      <w:marBottom w:val="0"/>
      <w:divBdr>
        <w:top w:val="none" w:sz="0" w:space="0" w:color="auto"/>
        <w:left w:val="none" w:sz="0" w:space="0" w:color="auto"/>
        <w:bottom w:val="none" w:sz="0" w:space="0" w:color="auto"/>
        <w:right w:val="none" w:sz="0" w:space="0" w:color="auto"/>
      </w:divBdr>
    </w:div>
    <w:div w:id="1543515419">
      <w:bodyDiv w:val="1"/>
      <w:marLeft w:val="0"/>
      <w:marRight w:val="0"/>
      <w:marTop w:val="0"/>
      <w:marBottom w:val="0"/>
      <w:divBdr>
        <w:top w:val="none" w:sz="0" w:space="0" w:color="auto"/>
        <w:left w:val="none" w:sz="0" w:space="0" w:color="auto"/>
        <w:bottom w:val="none" w:sz="0" w:space="0" w:color="auto"/>
        <w:right w:val="none" w:sz="0" w:space="0" w:color="auto"/>
      </w:divBdr>
    </w:div>
    <w:div w:id="1543591520">
      <w:bodyDiv w:val="1"/>
      <w:marLeft w:val="0"/>
      <w:marRight w:val="0"/>
      <w:marTop w:val="0"/>
      <w:marBottom w:val="0"/>
      <w:divBdr>
        <w:top w:val="none" w:sz="0" w:space="0" w:color="auto"/>
        <w:left w:val="none" w:sz="0" w:space="0" w:color="auto"/>
        <w:bottom w:val="none" w:sz="0" w:space="0" w:color="auto"/>
        <w:right w:val="none" w:sz="0" w:space="0" w:color="auto"/>
      </w:divBdr>
    </w:div>
    <w:div w:id="1544713821">
      <w:bodyDiv w:val="1"/>
      <w:marLeft w:val="0"/>
      <w:marRight w:val="0"/>
      <w:marTop w:val="0"/>
      <w:marBottom w:val="0"/>
      <w:divBdr>
        <w:top w:val="none" w:sz="0" w:space="0" w:color="auto"/>
        <w:left w:val="none" w:sz="0" w:space="0" w:color="auto"/>
        <w:bottom w:val="none" w:sz="0" w:space="0" w:color="auto"/>
        <w:right w:val="none" w:sz="0" w:space="0" w:color="auto"/>
      </w:divBdr>
    </w:div>
    <w:div w:id="1546409857">
      <w:bodyDiv w:val="1"/>
      <w:marLeft w:val="0"/>
      <w:marRight w:val="0"/>
      <w:marTop w:val="0"/>
      <w:marBottom w:val="0"/>
      <w:divBdr>
        <w:top w:val="none" w:sz="0" w:space="0" w:color="auto"/>
        <w:left w:val="none" w:sz="0" w:space="0" w:color="auto"/>
        <w:bottom w:val="none" w:sz="0" w:space="0" w:color="auto"/>
        <w:right w:val="none" w:sz="0" w:space="0" w:color="auto"/>
      </w:divBdr>
    </w:div>
    <w:div w:id="1546795662">
      <w:bodyDiv w:val="1"/>
      <w:marLeft w:val="0"/>
      <w:marRight w:val="0"/>
      <w:marTop w:val="0"/>
      <w:marBottom w:val="0"/>
      <w:divBdr>
        <w:top w:val="none" w:sz="0" w:space="0" w:color="auto"/>
        <w:left w:val="none" w:sz="0" w:space="0" w:color="auto"/>
        <w:bottom w:val="none" w:sz="0" w:space="0" w:color="auto"/>
        <w:right w:val="none" w:sz="0" w:space="0" w:color="auto"/>
      </w:divBdr>
    </w:div>
    <w:div w:id="1547370794">
      <w:bodyDiv w:val="1"/>
      <w:marLeft w:val="0"/>
      <w:marRight w:val="0"/>
      <w:marTop w:val="0"/>
      <w:marBottom w:val="0"/>
      <w:divBdr>
        <w:top w:val="none" w:sz="0" w:space="0" w:color="auto"/>
        <w:left w:val="none" w:sz="0" w:space="0" w:color="auto"/>
        <w:bottom w:val="none" w:sz="0" w:space="0" w:color="auto"/>
        <w:right w:val="none" w:sz="0" w:space="0" w:color="auto"/>
      </w:divBdr>
    </w:div>
    <w:div w:id="1552033242">
      <w:bodyDiv w:val="1"/>
      <w:marLeft w:val="0"/>
      <w:marRight w:val="0"/>
      <w:marTop w:val="0"/>
      <w:marBottom w:val="0"/>
      <w:divBdr>
        <w:top w:val="none" w:sz="0" w:space="0" w:color="auto"/>
        <w:left w:val="none" w:sz="0" w:space="0" w:color="auto"/>
        <w:bottom w:val="none" w:sz="0" w:space="0" w:color="auto"/>
        <w:right w:val="none" w:sz="0" w:space="0" w:color="auto"/>
      </w:divBdr>
    </w:div>
    <w:div w:id="1553610457">
      <w:bodyDiv w:val="1"/>
      <w:marLeft w:val="0"/>
      <w:marRight w:val="0"/>
      <w:marTop w:val="0"/>
      <w:marBottom w:val="0"/>
      <w:divBdr>
        <w:top w:val="none" w:sz="0" w:space="0" w:color="auto"/>
        <w:left w:val="none" w:sz="0" w:space="0" w:color="auto"/>
        <w:bottom w:val="none" w:sz="0" w:space="0" w:color="auto"/>
        <w:right w:val="none" w:sz="0" w:space="0" w:color="auto"/>
      </w:divBdr>
    </w:div>
    <w:div w:id="1556964128">
      <w:bodyDiv w:val="1"/>
      <w:marLeft w:val="0"/>
      <w:marRight w:val="0"/>
      <w:marTop w:val="0"/>
      <w:marBottom w:val="0"/>
      <w:divBdr>
        <w:top w:val="none" w:sz="0" w:space="0" w:color="auto"/>
        <w:left w:val="none" w:sz="0" w:space="0" w:color="auto"/>
        <w:bottom w:val="none" w:sz="0" w:space="0" w:color="auto"/>
        <w:right w:val="none" w:sz="0" w:space="0" w:color="auto"/>
      </w:divBdr>
    </w:div>
    <w:div w:id="1560898284">
      <w:bodyDiv w:val="1"/>
      <w:marLeft w:val="0"/>
      <w:marRight w:val="0"/>
      <w:marTop w:val="0"/>
      <w:marBottom w:val="0"/>
      <w:divBdr>
        <w:top w:val="none" w:sz="0" w:space="0" w:color="auto"/>
        <w:left w:val="none" w:sz="0" w:space="0" w:color="auto"/>
        <w:bottom w:val="none" w:sz="0" w:space="0" w:color="auto"/>
        <w:right w:val="none" w:sz="0" w:space="0" w:color="auto"/>
      </w:divBdr>
    </w:div>
    <w:div w:id="1562596399">
      <w:bodyDiv w:val="1"/>
      <w:marLeft w:val="0"/>
      <w:marRight w:val="0"/>
      <w:marTop w:val="0"/>
      <w:marBottom w:val="0"/>
      <w:divBdr>
        <w:top w:val="none" w:sz="0" w:space="0" w:color="auto"/>
        <w:left w:val="none" w:sz="0" w:space="0" w:color="auto"/>
        <w:bottom w:val="none" w:sz="0" w:space="0" w:color="auto"/>
        <w:right w:val="none" w:sz="0" w:space="0" w:color="auto"/>
      </w:divBdr>
    </w:div>
    <w:div w:id="1566988010">
      <w:bodyDiv w:val="1"/>
      <w:marLeft w:val="0"/>
      <w:marRight w:val="0"/>
      <w:marTop w:val="0"/>
      <w:marBottom w:val="0"/>
      <w:divBdr>
        <w:top w:val="none" w:sz="0" w:space="0" w:color="auto"/>
        <w:left w:val="none" w:sz="0" w:space="0" w:color="auto"/>
        <w:bottom w:val="none" w:sz="0" w:space="0" w:color="auto"/>
        <w:right w:val="none" w:sz="0" w:space="0" w:color="auto"/>
      </w:divBdr>
    </w:div>
    <w:div w:id="1567496966">
      <w:bodyDiv w:val="1"/>
      <w:marLeft w:val="0"/>
      <w:marRight w:val="0"/>
      <w:marTop w:val="0"/>
      <w:marBottom w:val="0"/>
      <w:divBdr>
        <w:top w:val="none" w:sz="0" w:space="0" w:color="auto"/>
        <w:left w:val="none" w:sz="0" w:space="0" w:color="auto"/>
        <w:bottom w:val="none" w:sz="0" w:space="0" w:color="auto"/>
        <w:right w:val="none" w:sz="0" w:space="0" w:color="auto"/>
      </w:divBdr>
    </w:div>
    <w:div w:id="1589803082">
      <w:bodyDiv w:val="1"/>
      <w:marLeft w:val="0"/>
      <w:marRight w:val="0"/>
      <w:marTop w:val="0"/>
      <w:marBottom w:val="0"/>
      <w:divBdr>
        <w:top w:val="none" w:sz="0" w:space="0" w:color="auto"/>
        <w:left w:val="none" w:sz="0" w:space="0" w:color="auto"/>
        <w:bottom w:val="none" w:sz="0" w:space="0" w:color="auto"/>
        <w:right w:val="none" w:sz="0" w:space="0" w:color="auto"/>
      </w:divBdr>
    </w:div>
    <w:div w:id="1594126275">
      <w:bodyDiv w:val="1"/>
      <w:marLeft w:val="0"/>
      <w:marRight w:val="0"/>
      <w:marTop w:val="0"/>
      <w:marBottom w:val="0"/>
      <w:divBdr>
        <w:top w:val="none" w:sz="0" w:space="0" w:color="auto"/>
        <w:left w:val="none" w:sz="0" w:space="0" w:color="auto"/>
        <w:bottom w:val="none" w:sz="0" w:space="0" w:color="auto"/>
        <w:right w:val="none" w:sz="0" w:space="0" w:color="auto"/>
      </w:divBdr>
    </w:div>
    <w:div w:id="1595087522">
      <w:bodyDiv w:val="1"/>
      <w:marLeft w:val="0"/>
      <w:marRight w:val="0"/>
      <w:marTop w:val="0"/>
      <w:marBottom w:val="0"/>
      <w:divBdr>
        <w:top w:val="none" w:sz="0" w:space="0" w:color="auto"/>
        <w:left w:val="none" w:sz="0" w:space="0" w:color="auto"/>
        <w:bottom w:val="none" w:sz="0" w:space="0" w:color="auto"/>
        <w:right w:val="none" w:sz="0" w:space="0" w:color="auto"/>
      </w:divBdr>
    </w:div>
    <w:div w:id="1598446595">
      <w:bodyDiv w:val="1"/>
      <w:marLeft w:val="0"/>
      <w:marRight w:val="0"/>
      <w:marTop w:val="0"/>
      <w:marBottom w:val="0"/>
      <w:divBdr>
        <w:top w:val="none" w:sz="0" w:space="0" w:color="auto"/>
        <w:left w:val="none" w:sz="0" w:space="0" w:color="auto"/>
        <w:bottom w:val="none" w:sz="0" w:space="0" w:color="auto"/>
        <w:right w:val="none" w:sz="0" w:space="0" w:color="auto"/>
      </w:divBdr>
    </w:div>
    <w:div w:id="1600679495">
      <w:bodyDiv w:val="1"/>
      <w:marLeft w:val="0"/>
      <w:marRight w:val="0"/>
      <w:marTop w:val="0"/>
      <w:marBottom w:val="0"/>
      <w:divBdr>
        <w:top w:val="none" w:sz="0" w:space="0" w:color="auto"/>
        <w:left w:val="none" w:sz="0" w:space="0" w:color="auto"/>
        <w:bottom w:val="none" w:sz="0" w:space="0" w:color="auto"/>
        <w:right w:val="none" w:sz="0" w:space="0" w:color="auto"/>
      </w:divBdr>
      <w:divsChild>
        <w:div w:id="1724595046">
          <w:marLeft w:val="0"/>
          <w:marRight w:val="0"/>
          <w:marTop w:val="0"/>
          <w:marBottom w:val="0"/>
          <w:divBdr>
            <w:top w:val="none" w:sz="0" w:space="0" w:color="auto"/>
            <w:left w:val="none" w:sz="0" w:space="0" w:color="auto"/>
            <w:bottom w:val="none" w:sz="0" w:space="0" w:color="auto"/>
            <w:right w:val="none" w:sz="0" w:space="0" w:color="auto"/>
          </w:divBdr>
          <w:divsChild>
            <w:div w:id="393509479">
              <w:marLeft w:val="0"/>
              <w:marRight w:val="0"/>
              <w:marTop w:val="0"/>
              <w:marBottom w:val="0"/>
              <w:divBdr>
                <w:top w:val="none" w:sz="0" w:space="0" w:color="auto"/>
                <w:left w:val="none" w:sz="0" w:space="0" w:color="auto"/>
                <w:bottom w:val="none" w:sz="0" w:space="0" w:color="auto"/>
                <w:right w:val="none" w:sz="0" w:space="0" w:color="auto"/>
              </w:divBdr>
              <w:divsChild>
                <w:div w:id="164045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536803">
      <w:bodyDiv w:val="1"/>
      <w:marLeft w:val="0"/>
      <w:marRight w:val="0"/>
      <w:marTop w:val="0"/>
      <w:marBottom w:val="0"/>
      <w:divBdr>
        <w:top w:val="none" w:sz="0" w:space="0" w:color="auto"/>
        <w:left w:val="none" w:sz="0" w:space="0" w:color="auto"/>
        <w:bottom w:val="none" w:sz="0" w:space="0" w:color="auto"/>
        <w:right w:val="none" w:sz="0" w:space="0" w:color="auto"/>
      </w:divBdr>
    </w:div>
    <w:div w:id="1610624139">
      <w:bodyDiv w:val="1"/>
      <w:marLeft w:val="0"/>
      <w:marRight w:val="0"/>
      <w:marTop w:val="0"/>
      <w:marBottom w:val="0"/>
      <w:divBdr>
        <w:top w:val="none" w:sz="0" w:space="0" w:color="auto"/>
        <w:left w:val="none" w:sz="0" w:space="0" w:color="auto"/>
        <w:bottom w:val="none" w:sz="0" w:space="0" w:color="auto"/>
        <w:right w:val="none" w:sz="0" w:space="0" w:color="auto"/>
      </w:divBdr>
    </w:div>
    <w:div w:id="1625309243">
      <w:bodyDiv w:val="1"/>
      <w:marLeft w:val="0"/>
      <w:marRight w:val="0"/>
      <w:marTop w:val="0"/>
      <w:marBottom w:val="0"/>
      <w:divBdr>
        <w:top w:val="none" w:sz="0" w:space="0" w:color="auto"/>
        <w:left w:val="none" w:sz="0" w:space="0" w:color="auto"/>
        <w:bottom w:val="none" w:sz="0" w:space="0" w:color="auto"/>
        <w:right w:val="none" w:sz="0" w:space="0" w:color="auto"/>
      </w:divBdr>
    </w:div>
    <w:div w:id="1626883724">
      <w:bodyDiv w:val="1"/>
      <w:marLeft w:val="0"/>
      <w:marRight w:val="0"/>
      <w:marTop w:val="0"/>
      <w:marBottom w:val="0"/>
      <w:divBdr>
        <w:top w:val="none" w:sz="0" w:space="0" w:color="auto"/>
        <w:left w:val="none" w:sz="0" w:space="0" w:color="auto"/>
        <w:bottom w:val="none" w:sz="0" w:space="0" w:color="auto"/>
        <w:right w:val="none" w:sz="0" w:space="0" w:color="auto"/>
      </w:divBdr>
    </w:div>
    <w:div w:id="1629244027">
      <w:bodyDiv w:val="1"/>
      <w:marLeft w:val="0"/>
      <w:marRight w:val="0"/>
      <w:marTop w:val="0"/>
      <w:marBottom w:val="0"/>
      <w:divBdr>
        <w:top w:val="none" w:sz="0" w:space="0" w:color="auto"/>
        <w:left w:val="none" w:sz="0" w:space="0" w:color="auto"/>
        <w:bottom w:val="none" w:sz="0" w:space="0" w:color="auto"/>
        <w:right w:val="none" w:sz="0" w:space="0" w:color="auto"/>
      </w:divBdr>
    </w:div>
    <w:div w:id="1631938828">
      <w:bodyDiv w:val="1"/>
      <w:marLeft w:val="0"/>
      <w:marRight w:val="0"/>
      <w:marTop w:val="0"/>
      <w:marBottom w:val="0"/>
      <w:divBdr>
        <w:top w:val="none" w:sz="0" w:space="0" w:color="auto"/>
        <w:left w:val="none" w:sz="0" w:space="0" w:color="auto"/>
        <w:bottom w:val="none" w:sz="0" w:space="0" w:color="auto"/>
        <w:right w:val="none" w:sz="0" w:space="0" w:color="auto"/>
      </w:divBdr>
    </w:div>
    <w:div w:id="1635678016">
      <w:bodyDiv w:val="1"/>
      <w:marLeft w:val="0"/>
      <w:marRight w:val="0"/>
      <w:marTop w:val="0"/>
      <w:marBottom w:val="0"/>
      <w:divBdr>
        <w:top w:val="none" w:sz="0" w:space="0" w:color="auto"/>
        <w:left w:val="none" w:sz="0" w:space="0" w:color="auto"/>
        <w:bottom w:val="none" w:sz="0" w:space="0" w:color="auto"/>
        <w:right w:val="none" w:sz="0" w:space="0" w:color="auto"/>
      </w:divBdr>
    </w:div>
    <w:div w:id="1647976349">
      <w:bodyDiv w:val="1"/>
      <w:marLeft w:val="0"/>
      <w:marRight w:val="0"/>
      <w:marTop w:val="0"/>
      <w:marBottom w:val="0"/>
      <w:divBdr>
        <w:top w:val="none" w:sz="0" w:space="0" w:color="auto"/>
        <w:left w:val="none" w:sz="0" w:space="0" w:color="auto"/>
        <w:bottom w:val="none" w:sz="0" w:space="0" w:color="auto"/>
        <w:right w:val="none" w:sz="0" w:space="0" w:color="auto"/>
      </w:divBdr>
    </w:div>
    <w:div w:id="1649894760">
      <w:bodyDiv w:val="1"/>
      <w:marLeft w:val="0"/>
      <w:marRight w:val="0"/>
      <w:marTop w:val="0"/>
      <w:marBottom w:val="0"/>
      <w:divBdr>
        <w:top w:val="none" w:sz="0" w:space="0" w:color="auto"/>
        <w:left w:val="none" w:sz="0" w:space="0" w:color="auto"/>
        <w:bottom w:val="none" w:sz="0" w:space="0" w:color="auto"/>
        <w:right w:val="none" w:sz="0" w:space="0" w:color="auto"/>
      </w:divBdr>
    </w:div>
    <w:div w:id="1651784301">
      <w:bodyDiv w:val="1"/>
      <w:marLeft w:val="0"/>
      <w:marRight w:val="0"/>
      <w:marTop w:val="0"/>
      <w:marBottom w:val="0"/>
      <w:divBdr>
        <w:top w:val="none" w:sz="0" w:space="0" w:color="auto"/>
        <w:left w:val="none" w:sz="0" w:space="0" w:color="auto"/>
        <w:bottom w:val="none" w:sz="0" w:space="0" w:color="auto"/>
        <w:right w:val="none" w:sz="0" w:space="0" w:color="auto"/>
      </w:divBdr>
    </w:div>
    <w:div w:id="1658805211">
      <w:bodyDiv w:val="1"/>
      <w:marLeft w:val="0"/>
      <w:marRight w:val="0"/>
      <w:marTop w:val="0"/>
      <w:marBottom w:val="0"/>
      <w:divBdr>
        <w:top w:val="none" w:sz="0" w:space="0" w:color="auto"/>
        <w:left w:val="none" w:sz="0" w:space="0" w:color="auto"/>
        <w:bottom w:val="none" w:sz="0" w:space="0" w:color="auto"/>
        <w:right w:val="none" w:sz="0" w:space="0" w:color="auto"/>
      </w:divBdr>
    </w:div>
    <w:div w:id="1659110392">
      <w:bodyDiv w:val="1"/>
      <w:marLeft w:val="0"/>
      <w:marRight w:val="0"/>
      <w:marTop w:val="0"/>
      <w:marBottom w:val="0"/>
      <w:divBdr>
        <w:top w:val="none" w:sz="0" w:space="0" w:color="auto"/>
        <w:left w:val="none" w:sz="0" w:space="0" w:color="auto"/>
        <w:bottom w:val="none" w:sz="0" w:space="0" w:color="auto"/>
        <w:right w:val="none" w:sz="0" w:space="0" w:color="auto"/>
      </w:divBdr>
    </w:div>
    <w:div w:id="1659336733">
      <w:bodyDiv w:val="1"/>
      <w:marLeft w:val="0"/>
      <w:marRight w:val="0"/>
      <w:marTop w:val="0"/>
      <w:marBottom w:val="0"/>
      <w:divBdr>
        <w:top w:val="none" w:sz="0" w:space="0" w:color="auto"/>
        <w:left w:val="none" w:sz="0" w:space="0" w:color="auto"/>
        <w:bottom w:val="none" w:sz="0" w:space="0" w:color="auto"/>
        <w:right w:val="none" w:sz="0" w:space="0" w:color="auto"/>
      </w:divBdr>
    </w:div>
    <w:div w:id="1660886449">
      <w:bodyDiv w:val="1"/>
      <w:marLeft w:val="0"/>
      <w:marRight w:val="0"/>
      <w:marTop w:val="0"/>
      <w:marBottom w:val="0"/>
      <w:divBdr>
        <w:top w:val="none" w:sz="0" w:space="0" w:color="auto"/>
        <w:left w:val="none" w:sz="0" w:space="0" w:color="auto"/>
        <w:bottom w:val="none" w:sz="0" w:space="0" w:color="auto"/>
        <w:right w:val="none" w:sz="0" w:space="0" w:color="auto"/>
      </w:divBdr>
    </w:div>
    <w:div w:id="1662074667">
      <w:bodyDiv w:val="1"/>
      <w:marLeft w:val="0"/>
      <w:marRight w:val="0"/>
      <w:marTop w:val="0"/>
      <w:marBottom w:val="0"/>
      <w:divBdr>
        <w:top w:val="none" w:sz="0" w:space="0" w:color="auto"/>
        <w:left w:val="none" w:sz="0" w:space="0" w:color="auto"/>
        <w:bottom w:val="none" w:sz="0" w:space="0" w:color="auto"/>
        <w:right w:val="none" w:sz="0" w:space="0" w:color="auto"/>
      </w:divBdr>
    </w:div>
    <w:div w:id="1665275076">
      <w:bodyDiv w:val="1"/>
      <w:marLeft w:val="0"/>
      <w:marRight w:val="0"/>
      <w:marTop w:val="0"/>
      <w:marBottom w:val="0"/>
      <w:divBdr>
        <w:top w:val="none" w:sz="0" w:space="0" w:color="auto"/>
        <w:left w:val="none" w:sz="0" w:space="0" w:color="auto"/>
        <w:bottom w:val="none" w:sz="0" w:space="0" w:color="auto"/>
        <w:right w:val="none" w:sz="0" w:space="0" w:color="auto"/>
      </w:divBdr>
    </w:div>
    <w:div w:id="1680961835">
      <w:bodyDiv w:val="1"/>
      <w:marLeft w:val="0"/>
      <w:marRight w:val="0"/>
      <w:marTop w:val="0"/>
      <w:marBottom w:val="0"/>
      <w:divBdr>
        <w:top w:val="none" w:sz="0" w:space="0" w:color="auto"/>
        <w:left w:val="none" w:sz="0" w:space="0" w:color="auto"/>
        <w:bottom w:val="none" w:sz="0" w:space="0" w:color="auto"/>
        <w:right w:val="none" w:sz="0" w:space="0" w:color="auto"/>
      </w:divBdr>
    </w:div>
    <w:div w:id="1682899000">
      <w:bodyDiv w:val="1"/>
      <w:marLeft w:val="0"/>
      <w:marRight w:val="0"/>
      <w:marTop w:val="0"/>
      <w:marBottom w:val="0"/>
      <w:divBdr>
        <w:top w:val="none" w:sz="0" w:space="0" w:color="auto"/>
        <w:left w:val="none" w:sz="0" w:space="0" w:color="auto"/>
        <w:bottom w:val="none" w:sz="0" w:space="0" w:color="auto"/>
        <w:right w:val="none" w:sz="0" w:space="0" w:color="auto"/>
      </w:divBdr>
    </w:div>
    <w:div w:id="1684433334">
      <w:bodyDiv w:val="1"/>
      <w:marLeft w:val="0"/>
      <w:marRight w:val="0"/>
      <w:marTop w:val="0"/>
      <w:marBottom w:val="0"/>
      <w:divBdr>
        <w:top w:val="none" w:sz="0" w:space="0" w:color="auto"/>
        <w:left w:val="none" w:sz="0" w:space="0" w:color="auto"/>
        <w:bottom w:val="none" w:sz="0" w:space="0" w:color="auto"/>
        <w:right w:val="none" w:sz="0" w:space="0" w:color="auto"/>
      </w:divBdr>
    </w:div>
    <w:div w:id="1692877360">
      <w:bodyDiv w:val="1"/>
      <w:marLeft w:val="0"/>
      <w:marRight w:val="0"/>
      <w:marTop w:val="0"/>
      <w:marBottom w:val="0"/>
      <w:divBdr>
        <w:top w:val="none" w:sz="0" w:space="0" w:color="auto"/>
        <w:left w:val="none" w:sz="0" w:space="0" w:color="auto"/>
        <w:bottom w:val="none" w:sz="0" w:space="0" w:color="auto"/>
        <w:right w:val="none" w:sz="0" w:space="0" w:color="auto"/>
      </w:divBdr>
    </w:div>
    <w:div w:id="1693140791">
      <w:bodyDiv w:val="1"/>
      <w:marLeft w:val="0"/>
      <w:marRight w:val="0"/>
      <w:marTop w:val="0"/>
      <w:marBottom w:val="0"/>
      <w:divBdr>
        <w:top w:val="none" w:sz="0" w:space="0" w:color="auto"/>
        <w:left w:val="none" w:sz="0" w:space="0" w:color="auto"/>
        <w:bottom w:val="none" w:sz="0" w:space="0" w:color="auto"/>
        <w:right w:val="none" w:sz="0" w:space="0" w:color="auto"/>
      </w:divBdr>
    </w:div>
    <w:div w:id="1700738249">
      <w:bodyDiv w:val="1"/>
      <w:marLeft w:val="0"/>
      <w:marRight w:val="0"/>
      <w:marTop w:val="0"/>
      <w:marBottom w:val="0"/>
      <w:divBdr>
        <w:top w:val="none" w:sz="0" w:space="0" w:color="auto"/>
        <w:left w:val="none" w:sz="0" w:space="0" w:color="auto"/>
        <w:bottom w:val="none" w:sz="0" w:space="0" w:color="auto"/>
        <w:right w:val="none" w:sz="0" w:space="0" w:color="auto"/>
      </w:divBdr>
    </w:div>
    <w:div w:id="1702585572">
      <w:bodyDiv w:val="1"/>
      <w:marLeft w:val="0"/>
      <w:marRight w:val="0"/>
      <w:marTop w:val="0"/>
      <w:marBottom w:val="0"/>
      <w:divBdr>
        <w:top w:val="none" w:sz="0" w:space="0" w:color="auto"/>
        <w:left w:val="none" w:sz="0" w:space="0" w:color="auto"/>
        <w:bottom w:val="none" w:sz="0" w:space="0" w:color="auto"/>
        <w:right w:val="none" w:sz="0" w:space="0" w:color="auto"/>
      </w:divBdr>
    </w:div>
    <w:div w:id="1709798160">
      <w:bodyDiv w:val="1"/>
      <w:marLeft w:val="0"/>
      <w:marRight w:val="0"/>
      <w:marTop w:val="0"/>
      <w:marBottom w:val="0"/>
      <w:divBdr>
        <w:top w:val="none" w:sz="0" w:space="0" w:color="auto"/>
        <w:left w:val="none" w:sz="0" w:space="0" w:color="auto"/>
        <w:bottom w:val="none" w:sz="0" w:space="0" w:color="auto"/>
        <w:right w:val="none" w:sz="0" w:space="0" w:color="auto"/>
      </w:divBdr>
    </w:div>
    <w:div w:id="1714571797">
      <w:bodyDiv w:val="1"/>
      <w:marLeft w:val="0"/>
      <w:marRight w:val="0"/>
      <w:marTop w:val="0"/>
      <w:marBottom w:val="0"/>
      <w:divBdr>
        <w:top w:val="none" w:sz="0" w:space="0" w:color="auto"/>
        <w:left w:val="none" w:sz="0" w:space="0" w:color="auto"/>
        <w:bottom w:val="none" w:sz="0" w:space="0" w:color="auto"/>
        <w:right w:val="none" w:sz="0" w:space="0" w:color="auto"/>
      </w:divBdr>
    </w:div>
    <w:div w:id="1716463115">
      <w:bodyDiv w:val="1"/>
      <w:marLeft w:val="0"/>
      <w:marRight w:val="0"/>
      <w:marTop w:val="0"/>
      <w:marBottom w:val="0"/>
      <w:divBdr>
        <w:top w:val="none" w:sz="0" w:space="0" w:color="auto"/>
        <w:left w:val="none" w:sz="0" w:space="0" w:color="auto"/>
        <w:bottom w:val="none" w:sz="0" w:space="0" w:color="auto"/>
        <w:right w:val="none" w:sz="0" w:space="0" w:color="auto"/>
      </w:divBdr>
    </w:div>
    <w:div w:id="1718628418">
      <w:bodyDiv w:val="1"/>
      <w:marLeft w:val="0"/>
      <w:marRight w:val="0"/>
      <w:marTop w:val="0"/>
      <w:marBottom w:val="0"/>
      <w:divBdr>
        <w:top w:val="none" w:sz="0" w:space="0" w:color="auto"/>
        <w:left w:val="none" w:sz="0" w:space="0" w:color="auto"/>
        <w:bottom w:val="none" w:sz="0" w:space="0" w:color="auto"/>
        <w:right w:val="none" w:sz="0" w:space="0" w:color="auto"/>
      </w:divBdr>
    </w:div>
    <w:div w:id="1719010229">
      <w:bodyDiv w:val="1"/>
      <w:marLeft w:val="0"/>
      <w:marRight w:val="0"/>
      <w:marTop w:val="0"/>
      <w:marBottom w:val="0"/>
      <w:divBdr>
        <w:top w:val="none" w:sz="0" w:space="0" w:color="auto"/>
        <w:left w:val="none" w:sz="0" w:space="0" w:color="auto"/>
        <w:bottom w:val="none" w:sz="0" w:space="0" w:color="auto"/>
        <w:right w:val="none" w:sz="0" w:space="0" w:color="auto"/>
      </w:divBdr>
    </w:div>
    <w:div w:id="1719039845">
      <w:bodyDiv w:val="1"/>
      <w:marLeft w:val="0"/>
      <w:marRight w:val="0"/>
      <w:marTop w:val="0"/>
      <w:marBottom w:val="0"/>
      <w:divBdr>
        <w:top w:val="none" w:sz="0" w:space="0" w:color="auto"/>
        <w:left w:val="none" w:sz="0" w:space="0" w:color="auto"/>
        <w:bottom w:val="none" w:sz="0" w:space="0" w:color="auto"/>
        <w:right w:val="none" w:sz="0" w:space="0" w:color="auto"/>
      </w:divBdr>
    </w:div>
    <w:div w:id="1728800468">
      <w:bodyDiv w:val="1"/>
      <w:marLeft w:val="0"/>
      <w:marRight w:val="0"/>
      <w:marTop w:val="0"/>
      <w:marBottom w:val="0"/>
      <w:divBdr>
        <w:top w:val="none" w:sz="0" w:space="0" w:color="auto"/>
        <w:left w:val="none" w:sz="0" w:space="0" w:color="auto"/>
        <w:bottom w:val="none" w:sz="0" w:space="0" w:color="auto"/>
        <w:right w:val="none" w:sz="0" w:space="0" w:color="auto"/>
      </w:divBdr>
    </w:div>
    <w:div w:id="1735856222">
      <w:bodyDiv w:val="1"/>
      <w:marLeft w:val="0"/>
      <w:marRight w:val="0"/>
      <w:marTop w:val="0"/>
      <w:marBottom w:val="0"/>
      <w:divBdr>
        <w:top w:val="none" w:sz="0" w:space="0" w:color="auto"/>
        <w:left w:val="none" w:sz="0" w:space="0" w:color="auto"/>
        <w:bottom w:val="none" w:sz="0" w:space="0" w:color="auto"/>
        <w:right w:val="none" w:sz="0" w:space="0" w:color="auto"/>
      </w:divBdr>
    </w:div>
    <w:div w:id="1748304477">
      <w:bodyDiv w:val="1"/>
      <w:marLeft w:val="0"/>
      <w:marRight w:val="0"/>
      <w:marTop w:val="0"/>
      <w:marBottom w:val="0"/>
      <w:divBdr>
        <w:top w:val="none" w:sz="0" w:space="0" w:color="auto"/>
        <w:left w:val="none" w:sz="0" w:space="0" w:color="auto"/>
        <w:bottom w:val="none" w:sz="0" w:space="0" w:color="auto"/>
        <w:right w:val="none" w:sz="0" w:space="0" w:color="auto"/>
      </w:divBdr>
    </w:div>
    <w:div w:id="1748843166">
      <w:bodyDiv w:val="1"/>
      <w:marLeft w:val="0"/>
      <w:marRight w:val="0"/>
      <w:marTop w:val="0"/>
      <w:marBottom w:val="0"/>
      <w:divBdr>
        <w:top w:val="none" w:sz="0" w:space="0" w:color="auto"/>
        <w:left w:val="none" w:sz="0" w:space="0" w:color="auto"/>
        <w:bottom w:val="none" w:sz="0" w:space="0" w:color="auto"/>
        <w:right w:val="none" w:sz="0" w:space="0" w:color="auto"/>
      </w:divBdr>
    </w:div>
    <w:div w:id="1758668922">
      <w:bodyDiv w:val="1"/>
      <w:marLeft w:val="0"/>
      <w:marRight w:val="0"/>
      <w:marTop w:val="0"/>
      <w:marBottom w:val="0"/>
      <w:divBdr>
        <w:top w:val="none" w:sz="0" w:space="0" w:color="auto"/>
        <w:left w:val="none" w:sz="0" w:space="0" w:color="auto"/>
        <w:bottom w:val="none" w:sz="0" w:space="0" w:color="auto"/>
        <w:right w:val="none" w:sz="0" w:space="0" w:color="auto"/>
      </w:divBdr>
    </w:div>
    <w:div w:id="1761756547">
      <w:bodyDiv w:val="1"/>
      <w:marLeft w:val="0"/>
      <w:marRight w:val="0"/>
      <w:marTop w:val="0"/>
      <w:marBottom w:val="0"/>
      <w:divBdr>
        <w:top w:val="none" w:sz="0" w:space="0" w:color="auto"/>
        <w:left w:val="none" w:sz="0" w:space="0" w:color="auto"/>
        <w:bottom w:val="none" w:sz="0" w:space="0" w:color="auto"/>
        <w:right w:val="none" w:sz="0" w:space="0" w:color="auto"/>
      </w:divBdr>
    </w:div>
    <w:div w:id="1763718194">
      <w:bodyDiv w:val="1"/>
      <w:marLeft w:val="0"/>
      <w:marRight w:val="0"/>
      <w:marTop w:val="0"/>
      <w:marBottom w:val="0"/>
      <w:divBdr>
        <w:top w:val="none" w:sz="0" w:space="0" w:color="auto"/>
        <w:left w:val="none" w:sz="0" w:space="0" w:color="auto"/>
        <w:bottom w:val="none" w:sz="0" w:space="0" w:color="auto"/>
        <w:right w:val="none" w:sz="0" w:space="0" w:color="auto"/>
      </w:divBdr>
    </w:div>
    <w:div w:id="1767263850">
      <w:bodyDiv w:val="1"/>
      <w:marLeft w:val="0"/>
      <w:marRight w:val="0"/>
      <w:marTop w:val="0"/>
      <w:marBottom w:val="0"/>
      <w:divBdr>
        <w:top w:val="none" w:sz="0" w:space="0" w:color="auto"/>
        <w:left w:val="none" w:sz="0" w:space="0" w:color="auto"/>
        <w:bottom w:val="none" w:sz="0" w:space="0" w:color="auto"/>
        <w:right w:val="none" w:sz="0" w:space="0" w:color="auto"/>
      </w:divBdr>
    </w:div>
    <w:div w:id="1771898309">
      <w:bodyDiv w:val="1"/>
      <w:marLeft w:val="0"/>
      <w:marRight w:val="0"/>
      <w:marTop w:val="0"/>
      <w:marBottom w:val="0"/>
      <w:divBdr>
        <w:top w:val="none" w:sz="0" w:space="0" w:color="auto"/>
        <w:left w:val="none" w:sz="0" w:space="0" w:color="auto"/>
        <w:bottom w:val="none" w:sz="0" w:space="0" w:color="auto"/>
        <w:right w:val="none" w:sz="0" w:space="0" w:color="auto"/>
      </w:divBdr>
    </w:div>
    <w:div w:id="1777553811">
      <w:bodyDiv w:val="1"/>
      <w:marLeft w:val="0"/>
      <w:marRight w:val="0"/>
      <w:marTop w:val="0"/>
      <w:marBottom w:val="0"/>
      <w:divBdr>
        <w:top w:val="none" w:sz="0" w:space="0" w:color="auto"/>
        <w:left w:val="none" w:sz="0" w:space="0" w:color="auto"/>
        <w:bottom w:val="none" w:sz="0" w:space="0" w:color="auto"/>
        <w:right w:val="none" w:sz="0" w:space="0" w:color="auto"/>
      </w:divBdr>
    </w:div>
    <w:div w:id="1780491338">
      <w:bodyDiv w:val="1"/>
      <w:marLeft w:val="0"/>
      <w:marRight w:val="0"/>
      <w:marTop w:val="0"/>
      <w:marBottom w:val="0"/>
      <w:divBdr>
        <w:top w:val="none" w:sz="0" w:space="0" w:color="auto"/>
        <w:left w:val="none" w:sz="0" w:space="0" w:color="auto"/>
        <w:bottom w:val="none" w:sz="0" w:space="0" w:color="auto"/>
        <w:right w:val="none" w:sz="0" w:space="0" w:color="auto"/>
      </w:divBdr>
    </w:div>
    <w:div w:id="1785223540">
      <w:bodyDiv w:val="1"/>
      <w:marLeft w:val="0"/>
      <w:marRight w:val="0"/>
      <w:marTop w:val="0"/>
      <w:marBottom w:val="0"/>
      <w:divBdr>
        <w:top w:val="none" w:sz="0" w:space="0" w:color="auto"/>
        <w:left w:val="none" w:sz="0" w:space="0" w:color="auto"/>
        <w:bottom w:val="none" w:sz="0" w:space="0" w:color="auto"/>
        <w:right w:val="none" w:sz="0" w:space="0" w:color="auto"/>
      </w:divBdr>
    </w:div>
    <w:div w:id="1795909075">
      <w:bodyDiv w:val="1"/>
      <w:marLeft w:val="0"/>
      <w:marRight w:val="0"/>
      <w:marTop w:val="0"/>
      <w:marBottom w:val="0"/>
      <w:divBdr>
        <w:top w:val="none" w:sz="0" w:space="0" w:color="auto"/>
        <w:left w:val="none" w:sz="0" w:space="0" w:color="auto"/>
        <w:bottom w:val="none" w:sz="0" w:space="0" w:color="auto"/>
        <w:right w:val="none" w:sz="0" w:space="0" w:color="auto"/>
      </w:divBdr>
    </w:div>
    <w:div w:id="1797218050">
      <w:bodyDiv w:val="1"/>
      <w:marLeft w:val="0"/>
      <w:marRight w:val="0"/>
      <w:marTop w:val="0"/>
      <w:marBottom w:val="0"/>
      <w:divBdr>
        <w:top w:val="none" w:sz="0" w:space="0" w:color="auto"/>
        <w:left w:val="none" w:sz="0" w:space="0" w:color="auto"/>
        <w:bottom w:val="none" w:sz="0" w:space="0" w:color="auto"/>
        <w:right w:val="none" w:sz="0" w:space="0" w:color="auto"/>
      </w:divBdr>
    </w:div>
    <w:div w:id="1797750399">
      <w:bodyDiv w:val="1"/>
      <w:marLeft w:val="0"/>
      <w:marRight w:val="0"/>
      <w:marTop w:val="0"/>
      <w:marBottom w:val="0"/>
      <w:divBdr>
        <w:top w:val="none" w:sz="0" w:space="0" w:color="auto"/>
        <w:left w:val="none" w:sz="0" w:space="0" w:color="auto"/>
        <w:bottom w:val="none" w:sz="0" w:space="0" w:color="auto"/>
        <w:right w:val="none" w:sz="0" w:space="0" w:color="auto"/>
      </w:divBdr>
    </w:div>
    <w:div w:id="1798402596">
      <w:bodyDiv w:val="1"/>
      <w:marLeft w:val="0"/>
      <w:marRight w:val="0"/>
      <w:marTop w:val="0"/>
      <w:marBottom w:val="0"/>
      <w:divBdr>
        <w:top w:val="none" w:sz="0" w:space="0" w:color="auto"/>
        <w:left w:val="none" w:sz="0" w:space="0" w:color="auto"/>
        <w:bottom w:val="none" w:sz="0" w:space="0" w:color="auto"/>
        <w:right w:val="none" w:sz="0" w:space="0" w:color="auto"/>
      </w:divBdr>
    </w:div>
    <w:div w:id="1823354588">
      <w:bodyDiv w:val="1"/>
      <w:marLeft w:val="0"/>
      <w:marRight w:val="0"/>
      <w:marTop w:val="0"/>
      <w:marBottom w:val="0"/>
      <w:divBdr>
        <w:top w:val="none" w:sz="0" w:space="0" w:color="auto"/>
        <w:left w:val="none" w:sz="0" w:space="0" w:color="auto"/>
        <w:bottom w:val="none" w:sz="0" w:space="0" w:color="auto"/>
        <w:right w:val="none" w:sz="0" w:space="0" w:color="auto"/>
      </w:divBdr>
    </w:div>
    <w:div w:id="1837961421">
      <w:bodyDiv w:val="1"/>
      <w:marLeft w:val="0"/>
      <w:marRight w:val="0"/>
      <w:marTop w:val="0"/>
      <w:marBottom w:val="0"/>
      <w:divBdr>
        <w:top w:val="none" w:sz="0" w:space="0" w:color="auto"/>
        <w:left w:val="none" w:sz="0" w:space="0" w:color="auto"/>
        <w:bottom w:val="none" w:sz="0" w:space="0" w:color="auto"/>
        <w:right w:val="none" w:sz="0" w:space="0" w:color="auto"/>
      </w:divBdr>
    </w:div>
    <w:div w:id="1838223590">
      <w:bodyDiv w:val="1"/>
      <w:marLeft w:val="0"/>
      <w:marRight w:val="0"/>
      <w:marTop w:val="0"/>
      <w:marBottom w:val="0"/>
      <w:divBdr>
        <w:top w:val="none" w:sz="0" w:space="0" w:color="auto"/>
        <w:left w:val="none" w:sz="0" w:space="0" w:color="auto"/>
        <w:bottom w:val="none" w:sz="0" w:space="0" w:color="auto"/>
        <w:right w:val="none" w:sz="0" w:space="0" w:color="auto"/>
      </w:divBdr>
    </w:div>
    <w:div w:id="1841266105">
      <w:bodyDiv w:val="1"/>
      <w:marLeft w:val="0"/>
      <w:marRight w:val="0"/>
      <w:marTop w:val="0"/>
      <w:marBottom w:val="0"/>
      <w:divBdr>
        <w:top w:val="none" w:sz="0" w:space="0" w:color="auto"/>
        <w:left w:val="none" w:sz="0" w:space="0" w:color="auto"/>
        <w:bottom w:val="none" w:sz="0" w:space="0" w:color="auto"/>
        <w:right w:val="none" w:sz="0" w:space="0" w:color="auto"/>
      </w:divBdr>
    </w:div>
    <w:div w:id="1848786337">
      <w:bodyDiv w:val="1"/>
      <w:marLeft w:val="0"/>
      <w:marRight w:val="0"/>
      <w:marTop w:val="0"/>
      <w:marBottom w:val="0"/>
      <w:divBdr>
        <w:top w:val="none" w:sz="0" w:space="0" w:color="auto"/>
        <w:left w:val="none" w:sz="0" w:space="0" w:color="auto"/>
        <w:bottom w:val="none" w:sz="0" w:space="0" w:color="auto"/>
        <w:right w:val="none" w:sz="0" w:space="0" w:color="auto"/>
      </w:divBdr>
    </w:div>
    <w:div w:id="1849562669">
      <w:bodyDiv w:val="1"/>
      <w:marLeft w:val="0"/>
      <w:marRight w:val="0"/>
      <w:marTop w:val="0"/>
      <w:marBottom w:val="0"/>
      <w:divBdr>
        <w:top w:val="none" w:sz="0" w:space="0" w:color="auto"/>
        <w:left w:val="none" w:sz="0" w:space="0" w:color="auto"/>
        <w:bottom w:val="none" w:sz="0" w:space="0" w:color="auto"/>
        <w:right w:val="none" w:sz="0" w:space="0" w:color="auto"/>
      </w:divBdr>
    </w:div>
    <w:div w:id="1851410969">
      <w:bodyDiv w:val="1"/>
      <w:marLeft w:val="0"/>
      <w:marRight w:val="0"/>
      <w:marTop w:val="0"/>
      <w:marBottom w:val="0"/>
      <w:divBdr>
        <w:top w:val="none" w:sz="0" w:space="0" w:color="auto"/>
        <w:left w:val="none" w:sz="0" w:space="0" w:color="auto"/>
        <w:bottom w:val="none" w:sz="0" w:space="0" w:color="auto"/>
        <w:right w:val="none" w:sz="0" w:space="0" w:color="auto"/>
      </w:divBdr>
    </w:div>
    <w:div w:id="1851555582">
      <w:bodyDiv w:val="1"/>
      <w:marLeft w:val="0"/>
      <w:marRight w:val="0"/>
      <w:marTop w:val="0"/>
      <w:marBottom w:val="0"/>
      <w:divBdr>
        <w:top w:val="none" w:sz="0" w:space="0" w:color="auto"/>
        <w:left w:val="none" w:sz="0" w:space="0" w:color="auto"/>
        <w:bottom w:val="none" w:sz="0" w:space="0" w:color="auto"/>
        <w:right w:val="none" w:sz="0" w:space="0" w:color="auto"/>
      </w:divBdr>
    </w:div>
    <w:div w:id="1853763684">
      <w:bodyDiv w:val="1"/>
      <w:marLeft w:val="0"/>
      <w:marRight w:val="0"/>
      <w:marTop w:val="0"/>
      <w:marBottom w:val="0"/>
      <w:divBdr>
        <w:top w:val="none" w:sz="0" w:space="0" w:color="auto"/>
        <w:left w:val="none" w:sz="0" w:space="0" w:color="auto"/>
        <w:bottom w:val="none" w:sz="0" w:space="0" w:color="auto"/>
        <w:right w:val="none" w:sz="0" w:space="0" w:color="auto"/>
      </w:divBdr>
    </w:div>
    <w:div w:id="1858737632">
      <w:bodyDiv w:val="1"/>
      <w:marLeft w:val="0"/>
      <w:marRight w:val="0"/>
      <w:marTop w:val="0"/>
      <w:marBottom w:val="0"/>
      <w:divBdr>
        <w:top w:val="none" w:sz="0" w:space="0" w:color="auto"/>
        <w:left w:val="none" w:sz="0" w:space="0" w:color="auto"/>
        <w:bottom w:val="none" w:sz="0" w:space="0" w:color="auto"/>
        <w:right w:val="none" w:sz="0" w:space="0" w:color="auto"/>
      </w:divBdr>
    </w:div>
    <w:div w:id="1870340692">
      <w:bodyDiv w:val="1"/>
      <w:marLeft w:val="0"/>
      <w:marRight w:val="0"/>
      <w:marTop w:val="0"/>
      <w:marBottom w:val="0"/>
      <w:divBdr>
        <w:top w:val="none" w:sz="0" w:space="0" w:color="auto"/>
        <w:left w:val="none" w:sz="0" w:space="0" w:color="auto"/>
        <w:bottom w:val="none" w:sz="0" w:space="0" w:color="auto"/>
        <w:right w:val="none" w:sz="0" w:space="0" w:color="auto"/>
      </w:divBdr>
    </w:div>
    <w:div w:id="1875118206">
      <w:bodyDiv w:val="1"/>
      <w:marLeft w:val="0"/>
      <w:marRight w:val="0"/>
      <w:marTop w:val="0"/>
      <w:marBottom w:val="0"/>
      <w:divBdr>
        <w:top w:val="none" w:sz="0" w:space="0" w:color="auto"/>
        <w:left w:val="none" w:sz="0" w:space="0" w:color="auto"/>
        <w:bottom w:val="none" w:sz="0" w:space="0" w:color="auto"/>
        <w:right w:val="none" w:sz="0" w:space="0" w:color="auto"/>
      </w:divBdr>
    </w:div>
    <w:div w:id="1878666371">
      <w:bodyDiv w:val="1"/>
      <w:marLeft w:val="0"/>
      <w:marRight w:val="0"/>
      <w:marTop w:val="0"/>
      <w:marBottom w:val="0"/>
      <w:divBdr>
        <w:top w:val="none" w:sz="0" w:space="0" w:color="auto"/>
        <w:left w:val="none" w:sz="0" w:space="0" w:color="auto"/>
        <w:bottom w:val="none" w:sz="0" w:space="0" w:color="auto"/>
        <w:right w:val="none" w:sz="0" w:space="0" w:color="auto"/>
      </w:divBdr>
    </w:div>
    <w:div w:id="1878813829">
      <w:bodyDiv w:val="1"/>
      <w:marLeft w:val="0"/>
      <w:marRight w:val="0"/>
      <w:marTop w:val="0"/>
      <w:marBottom w:val="0"/>
      <w:divBdr>
        <w:top w:val="none" w:sz="0" w:space="0" w:color="auto"/>
        <w:left w:val="none" w:sz="0" w:space="0" w:color="auto"/>
        <w:bottom w:val="none" w:sz="0" w:space="0" w:color="auto"/>
        <w:right w:val="none" w:sz="0" w:space="0" w:color="auto"/>
      </w:divBdr>
    </w:div>
    <w:div w:id="1884438035">
      <w:bodyDiv w:val="1"/>
      <w:marLeft w:val="0"/>
      <w:marRight w:val="0"/>
      <w:marTop w:val="0"/>
      <w:marBottom w:val="0"/>
      <w:divBdr>
        <w:top w:val="none" w:sz="0" w:space="0" w:color="auto"/>
        <w:left w:val="none" w:sz="0" w:space="0" w:color="auto"/>
        <w:bottom w:val="none" w:sz="0" w:space="0" w:color="auto"/>
        <w:right w:val="none" w:sz="0" w:space="0" w:color="auto"/>
      </w:divBdr>
    </w:div>
    <w:div w:id="1885096868">
      <w:bodyDiv w:val="1"/>
      <w:marLeft w:val="0"/>
      <w:marRight w:val="0"/>
      <w:marTop w:val="0"/>
      <w:marBottom w:val="0"/>
      <w:divBdr>
        <w:top w:val="none" w:sz="0" w:space="0" w:color="auto"/>
        <w:left w:val="none" w:sz="0" w:space="0" w:color="auto"/>
        <w:bottom w:val="none" w:sz="0" w:space="0" w:color="auto"/>
        <w:right w:val="none" w:sz="0" w:space="0" w:color="auto"/>
      </w:divBdr>
    </w:div>
    <w:div w:id="1885945892">
      <w:bodyDiv w:val="1"/>
      <w:marLeft w:val="0"/>
      <w:marRight w:val="0"/>
      <w:marTop w:val="0"/>
      <w:marBottom w:val="0"/>
      <w:divBdr>
        <w:top w:val="none" w:sz="0" w:space="0" w:color="auto"/>
        <w:left w:val="none" w:sz="0" w:space="0" w:color="auto"/>
        <w:bottom w:val="none" w:sz="0" w:space="0" w:color="auto"/>
        <w:right w:val="none" w:sz="0" w:space="0" w:color="auto"/>
      </w:divBdr>
    </w:div>
    <w:div w:id="1898397138">
      <w:bodyDiv w:val="1"/>
      <w:marLeft w:val="0"/>
      <w:marRight w:val="0"/>
      <w:marTop w:val="0"/>
      <w:marBottom w:val="0"/>
      <w:divBdr>
        <w:top w:val="none" w:sz="0" w:space="0" w:color="auto"/>
        <w:left w:val="none" w:sz="0" w:space="0" w:color="auto"/>
        <w:bottom w:val="none" w:sz="0" w:space="0" w:color="auto"/>
        <w:right w:val="none" w:sz="0" w:space="0" w:color="auto"/>
      </w:divBdr>
    </w:div>
    <w:div w:id="1911959319">
      <w:bodyDiv w:val="1"/>
      <w:marLeft w:val="0"/>
      <w:marRight w:val="0"/>
      <w:marTop w:val="0"/>
      <w:marBottom w:val="0"/>
      <w:divBdr>
        <w:top w:val="none" w:sz="0" w:space="0" w:color="auto"/>
        <w:left w:val="none" w:sz="0" w:space="0" w:color="auto"/>
        <w:bottom w:val="none" w:sz="0" w:space="0" w:color="auto"/>
        <w:right w:val="none" w:sz="0" w:space="0" w:color="auto"/>
      </w:divBdr>
    </w:div>
    <w:div w:id="1914700078">
      <w:bodyDiv w:val="1"/>
      <w:marLeft w:val="0"/>
      <w:marRight w:val="0"/>
      <w:marTop w:val="0"/>
      <w:marBottom w:val="0"/>
      <w:divBdr>
        <w:top w:val="none" w:sz="0" w:space="0" w:color="auto"/>
        <w:left w:val="none" w:sz="0" w:space="0" w:color="auto"/>
        <w:bottom w:val="none" w:sz="0" w:space="0" w:color="auto"/>
        <w:right w:val="none" w:sz="0" w:space="0" w:color="auto"/>
      </w:divBdr>
    </w:div>
    <w:div w:id="1921868202">
      <w:bodyDiv w:val="1"/>
      <w:marLeft w:val="0"/>
      <w:marRight w:val="0"/>
      <w:marTop w:val="0"/>
      <w:marBottom w:val="0"/>
      <w:divBdr>
        <w:top w:val="none" w:sz="0" w:space="0" w:color="auto"/>
        <w:left w:val="none" w:sz="0" w:space="0" w:color="auto"/>
        <w:bottom w:val="none" w:sz="0" w:space="0" w:color="auto"/>
        <w:right w:val="none" w:sz="0" w:space="0" w:color="auto"/>
      </w:divBdr>
    </w:div>
    <w:div w:id="1923098214">
      <w:bodyDiv w:val="1"/>
      <w:marLeft w:val="0"/>
      <w:marRight w:val="0"/>
      <w:marTop w:val="0"/>
      <w:marBottom w:val="0"/>
      <w:divBdr>
        <w:top w:val="none" w:sz="0" w:space="0" w:color="auto"/>
        <w:left w:val="none" w:sz="0" w:space="0" w:color="auto"/>
        <w:bottom w:val="none" w:sz="0" w:space="0" w:color="auto"/>
        <w:right w:val="none" w:sz="0" w:space="0" w:color="auto"/>
      </w:divBdr>
    </w:div>
    <w:div w:id="1926572005">
      <w:bodyDiv w:val="1"/>
      <w:marLeft w:val="0"/>
      <w:marRight w:val="0"/>
      <w:marTop w:val="0"/>
      <w:marBottom w:val="0"/>
      <w:divBdr>
        <w:top w:val="none" w:sz="0" w:space="0" w:color="auto"/>
        <w:left w:val="none" w:sz="0" w:space="0" w:color="auto"/>
        <w:bottom w:val="none" w:sz="0" w:space="0" w:color="auto"/>
        <w:right w:val="none" w:sz="0" w:space="0" w:color="auto"/>
      </w:divBdr>
    </w:div>
    <w:div w:id="1927954491">
      <w:bodyDiv w:val="1"/>
      <w:marLeft w:val="0"/>
      <w:marRight w:val="0"/>
      <w:marTop w:val="0"/>
      <w:marBottom w:val="0"/>
      <w:divBdr>
        <w:top w:val="none" w:sz="0" w:space="0" w:color="auto"/>
        <w:left w:val="none" w:sz="0" w:space="0" w:color="auto"/>
        <w:bottom w:val="none" w:sz="0" w:space="0" w:color="auto"/>
        <w:right w:val="none" w:sz="0" w:space="0" w:color="auto"/>
      </w:divBdr>
    </w:div>
    <w:div w:id="1932884444">
      <w:bodyDiv w:val="1"/>
      <w:marLeft w:val="0"/>
      <w:marRight w:val="0"/>
      <w:marTop w:val="0"/>
      <w:marBottom w:val="0"/>
      <w:divBdr>
        <w:top w:val="none" w:sz="0" w:space="0" w:color="auto"/>
        <w:left w:val="none" w:sz="0" w:space="0" w:color="auto"/>
        <w:bottom w:val="none" w:sz="0" w:space="0" w:color="auto"/>
        <w:right w:val="none" w:sz="0" w:space="0" w:color="auto"/>
      </w:divBdr>
    </w:div>
    <w:div w:id="1936549635">
      <w:bodyDiv w:val="1"/>
      <w:marLeft w:val="0"/>
      <w:marRight w:val="0"/>
      <w:marTop w:val="0"/>
      <w:marBottom w:val="0"/>
      <w:divBdr>
        <w:top w:val="none" w:sz="0" w:space="0" w:color="auto"/>
        <w:left w:val="none" w:sz="0" w:space="0" w:color="auto"/>
        <w:bottom w:val="none" w:sz="0" w:space="0" w:color="auto"/>
        <w:right w:val="none" w:sz="0" w:space="0" w:color="auto"/>
      </w:divBdr>
    </w:div>
    <w:div w:id="1941638707">
      <w:bodyDiv w:val="1"/>
      <w:marLeft w:val="0"/>
      <w:marRight w:val="0"/>
      <w:marTop w:val="0"/>
      <w:marBottom w:val="0"/>
      <w:divBdr>
        <w:top w:val="none" w:sz="0" w:space="0" w:color="auto"/>
        <w:left w:val="none" w:sz="0" w:space="0" w:color="auto"/>
        <w:bottom w:val="none" w:sz="0" w:space="0" w:color="auto"/>
        <w:right w:val="none" w:sz="0" w:space="0" w:color="auto"/>
      </w:divBdr>
    </w:div>
    <w:div w:id="1942491307">
      <w:bodyDiv w:val="1"/>
      <w:marLeft w:val="0"/>
      <w:marRight w:val="0"/>
      <w:marTop w:val="0"/>
      <w:marBottom w:val="0"/>
      <w:divBdr>
        <w:top w:val="none" w:sz="0" w:space="0" w:color="auto"/>
        <w:left w:val="none" w:sz="0" w:space="0" w:color="auto"/>
        <w:bottom w:val="none" w:sz="0" w:space="0" w:color="auto"/>
        <w:right w:val="none" w:sz="0" w:space="0" w:color="auto"/>
      </w:divBdr>
    </w:div>
    <w:div w:id="1944801135">
      <w:bodyDiv w:val="1"/>
      <w:marLeft w:val="0"/>
      <w:marRight w:val="0"/>
      <w:marTop w:val="0"/>
      <w:marBottom w:val="0"/>
      <w:divBdr>
        <w:top w:val="none" w:sz="0" w:space="0" w:color="auto"/>
        <w:left w:val="none" w:sz="0" w:space="0" w:color="auto"/>
        <w:bottom w:val="none" w:sz="0" w:space="0" w:color="auto"/>
        <w:right w:val="none" w:sz="0" w:space="0" w:color="auto"/>
      </w:divBdr>
    </w:div>
    <w:div w:id="1946493669">
      <w:bodyDiv w:val="1"/>
      <w:marLeft w:val="0"/>
      <w:marRight w:val="0"/>
      <w:marTop w:val="0"/>
      <w:marBottom w:val="0"/>
      <w:divBdr>
        <w:top w:val="none" w:sz="0" w:space="0" w:color="auto"/>
        <w:left w:val="none" w:sz="0" w:space="0" w:color="auto"/>
        <w:bottom w:val="none" w:sz="0" w:space="0" w:color="auto"/>
        <w:right w:val="none" w:sz="0" w:space="0" w:color="auto"/>
      </w:divBdr>
    </w:div>
    <w:div w:id="1947619913">
      <w:bodyDiv w:val="1"/>
      <w:marLeft w:val="0"/>
      <w:marRight w:val="0"/>
      <w:marTop w:val="0"/>
      <w:marBottom w:val="0"/>
      <w:divBdr>
        <w:top w:val="none" w:sz="0" w:space="0" w:color="auto"/>
        <w:left w:val="none" w:sz="0" w:space="0" w:color="auto"/>
        <w:bottom w:val="none" w:sz="0" w:space="0" w:color="auto"/>
        <w:right w:val="none" w:sz="0" w:space="0" w:color="auto"/>
      </w:divBdr>
    </w:div>
    <w:div w:id="1947805937">
      <w:bodyDiv w:val="1"/>
      <w:marLeft w:val="0"/>
      <w:marRight w:val="0"/>
      <w:marTop w:val="0"/>
      <w:marBottom w:val="0"/>
      <w:divBdr>
        <w:top w:val="none" w:sz="0" w:space="0" w:color="auto"/>
        <w:left w:val="none" w:sz="0" w:space="0" w:color="auto"/>
        <w:bottom w:val="none" w:sz="0" w:space="0" w:color="auto"/>
        <w:right w:val="none" w:sz="0" w:space="0" w:color="auto"/>
      </w:divBdr>
    </w:div>
    <w:div w:id="1954511968">
      <w:bodyDiv w:val="1"/>
      <w:marLeft w:val="0"/>
      <w:marRight w:val="0"/>
      <w:marTop w:val="0"/>
      <w:marBottom w:val="0"/>
      <w:divBdr>
        <w:top w:val="none" w:sz="0" w:space="0" w:color="auto"/>
        <w:left w:val="none" w:sz="0" w:space="0" w:color="auto"/>
        <w:bottom w:val="none" w:sz="0" w:space="0" w:color="auto"/>
        <w:right w:val="none" w:sz="0" w:space="0" w:color="auto"/>
      </w:divBdr>
    </w:div>
    <w:div w:id="1954750301">
      <w:bodyDiv w:val="1"/>
      <w:marLeft w:val="0"/>
      <w:marRight w:val="0"/>
      <w:marTop w:val="0"/>
      <w:marBottom w:val="0"/>
      <w:divBdr>
        <w:top w:val="none" w:sz="0" w:space="0" w:color="auto"/>
        <w:left w:val="none" w:sz="0" w:space="0" w:color="auto"/>
        <w:bottom w:val="none" w:sz="0" w:space="0" w:color="auto"/>
        <w:right w:val="none" w:sz="0" w:space="0" w:color="auto"/>
      </w:divBdr>
    </w:div>
    <w:div w:id="1958903415">
      <w:bodyDiv w:val="1"/>
      <w:marLeft w:val="0"/>
      <w:marRight w:val="0"/>
      <w:marTop w:val="0"/>
      <w:marBottom w:val="0"/>
      <w:divBdr>
        <w:top w:val="none" w:sz="0" w:space="0" w:color="auto"/>
        <w:left w:val="none" w:sz="0" w:space="0" w:color="auto"/>
        <w:bottom w:val="none" w:sz="0" w:space="0" w:color="auto"/>
        <w:right w:val="none" w:sz="0" w:space="0" w:color="auto"/>
      </w:divBdr>
    </w:div>
    <w:div w:id="1972394857">
      <w:bodyDiv w:val="1"/>
      <w:marLeft w:val="0"/>
      <w:marRight w:val="0"/>
      <w:marTop w:val="0"/>
      <w:marBottom w:val="0"/>
      <w:divBdr>
        <w:top w:val="none" w:sz="0" w:space="0" w:color="auto"/>
        <w:left w:val="none" w:sz="0" w:space="0" w:color="auto"/>
        <w:bottom w:val="none" w:sz="0" w:space="0" w:color="auto"/>
        <w:right w:val="none" w:sz="0" w:space="0" w:color="auto"/>
      </w:divBdr>
    </w:div>
    <w:div w:id="1973555065">
      <w:bodyDiv w:val="1"/>
      <w:marLeft w:val="0"/>
      <w:marRight w:val="0"/>
      <w:marTop w:val="0"/>
      <w:marBottom w:val="0"/>
      <w:divBdr>
        <w:top w:val="none" w:sz="0" w:space="0" w:color="auto"/>
        <w:left w:val="none" w:sz="0" w:space="0" w:color="auto"/>
        <w:bottom w:val="none" w:sz="0" w:space="0" w:color="auto"/>
        <w:right w:val="none" w:sz="0" w:space="0" w:color="auto"/>
      </w:divBdr>
    </w:div>
    <w:div w:id="1973901565">
      <w:bodyDiv w:val="1"/>
      <w:marLeft w:val="0"/>
      <w:marRight w:val="0"/>
      <w:marTop w:val="0"/>
      <w:marBottom w:val="0"/>
      <w:divBdr>
        <w:top w:val="none" w:sz="0" w:space="0" w:color="auto"/>
        <w:left w:val="none" w:sz="0" w:space="0" w:color="auto"/>
        <w:bottom w:val="none" w:sz="0" w:space="0" w:color="auto"/>
        <w:right w:val="none" w:sz="0" w:space="0" w:color="auto"/>
      </w:divBdr>
    </w:div>
    <w:div w:id="1975477702">
      <w:bodyDiv w:val="1"/>
      <w:marLeft w:val="0"/>
      <w:marRight w:val="0"/>
      <w:marTop w:val="0"/>
      <w:marBottom w:val="0"/>
      <w:divBdr>
        <w:top w:val="none" w:sz="0" w:space="0" w:color="auto"/>
        <w:left w:val="none" w:sz="0" w:space="0" w:color="auto"/>
        <w:bottom w:val="none" w:sz="0" w:space="0" w:color="auto"/>
        <w:right w:val="none" w:sz="0" w:space="0" w:color="auto"/>
      </w:divBdr>
    </w:div>
    <w:div w:id="1976257632">
      <w:bodyDiv w:val="1"/>
      <w:marLeft w:val="0"/>
      <w:marRight w:val="0"/>
      <w:marTop w:val="0"/>
      <w:marBottom w:val="0"/>
      <w:divBdr>
        <w:top w:val="none" w:sz="0" w:space="0" w:color="auto"/>
        <w:left w:val="none" w:sz="0" w:space="0" w:color="auto"/>
        <w:bottom w:val="none" w:sz="0" w:space="0" w:color="auto"/>
        <w:right w:val="none" w:sz="0" w:space="0" w:color="auto"/>
      </w:divBdr>
    </w:div>
    <w:div w:id="1986858989">
      <w:bodyDiv w:val="1"/>
      <w:marLeft w:val="0"/>
      <w:marRight w:val="0"/>
      <w:marTop w:val="0"/>
      <w:marBottom w:val="0"/>
      <w:divBdr>
        <w:top w:val="none" w:sz="0" w:space="0" w:color="auto"/>
        <w:left w:val="none" w:sz="0" w:space="0" w:color="auto"/>
        <w:bottom w:val="none" w:sz="0" w:space="0" w:color="auto"/>
        <w:right w:val="none" w:sz="0" w:space="0" w:color="auto"/>
      </w:divBdr>
    </w:div>
    <w:div w:id="1993172707">
      <w:bodyDiv w:val="1"/>
      <w:marLeft w:val="0"/>
      <w:marRight w:val="0"/>
      <w:marTop w:val="0"/>
      <w:marBottom w:val="0"/>
      <w:divBdr>
        <w:top w:val="none" w:sz="0" w:space="0" w:color="auto"/>
        <w:left w:val="none" w:sz="0" w:space="0" w:color="auto"/>
        <w:bottom w:val="none" w:sz="0" w:space="0" w:color="auto"/>
        <w:right w:val="none" w:sz="0" w:space="0" w:color="auto"/>
      </w:divBdr>
    </w:div>
    <w:div w:id="1995059712">
      <w:bodyDiv w:val="1"/>
      <w:marLeft w:val="0"/>
      <w:marRight w:val="0"/>
      <w:marTop w:val="0"/>
      <w:marBottom w:val="0"/>
      <w:divBdr>
        <w:top w:val="none" w:sz="0" w:space="0" w:color="auto"/>
        <w:left w:val="none" w:sz="0" w:space="0" w:color="auto"/>
        <w:bottom w:val="none" w:sz="0" w:space="0" w:color="auto"/>
        <w:right w:val="none" w:sz="0" w:space="0" w:color="auto"/>
      </w:divBdr>
    </w:div>
    <w:div w:id="1996757959">
      <w:bodyDiv w:val="1"/>
      <w:marLeft w:val="0"/>
      <w:marRight w:val="0"/>
      <w:marTop w:val="0"/>
      <w:marBottom w:val="0"/>
      <w:divBdr>
        <w:top w:val="none" w:sz="0" w:space="0" w:color="auto"/>
        <w:left w:val="none" w:sz="0" w:space="0" w:color="auto"/>
        <w:bottom w:val="none" w:sz="0" w:space="0" w:color="auto"/>
        <w:right w:val="none" w:sz="0" w:space="0" w:color="auto"/>
      </w:divBdr>
    </w:div>
    <w:div w:id="1997803921">
      <w:bodyDiv w:val="1"/>
      <w:marLeft w:val="0"/>
      <w:marRight w:val="0"/>
      <w:marTop w:val="0"/>
      <w:marBottom w:val="0"/>
      <w:divBdr>
        <w:top w:val="none" w:sz="0" w:space="0" w:color="auto"/>
        <w:left w:val="none" w:sz="0" w:space="0" w:color="auto"/>
        <w:bottom w:val="none" w:sz="0" w:space="0" w:color="auto"/>
        <w:right w:val="none" w:sz="0" w:space="0" w:color="auto"/>
      </w:divBdr>
    </w:div>
    <w:div w:id="1999579330">
      <w:bodyDiv w:val="1"/>
      <w:marLeft w:val="0"/>
      <w:marRight w:val="0"/>
      <w:marTop w:val="0"/>
      <w:marBottom w:val="0"/>
      <w:divBdr>
        <w:top w:val="none" w:sz="0" w:space="0" w:color="auto"/>
        <w:left w:val="none" w:sz="0" w:space="0" w:color="auto"/>
        <w:bottom w:val="none" w:sz="0" w:space="0" w:color="auto"/>
        <w:right w:val="none" w:sz="0" w:space="0" w:color="auto"/>
      </w:divBdr>
    </w:div>
    <w:div w:id="2009671667">
      <w:bodyDiv w:val="1"/>
      <w:marLeft w:val="0"/>
      <w:marRight w:val="0"/>
      <w:marTop w:val="0"/>
      <w:marBottom w:val="0"/>
      <w:divBdr>
        <w:top w:val="none" w:sz="0" w:space="0" w:color="auto"/>
        <w:left w:val="none" w:sz="0" w:space="0" w:color="auto"/>
        <w:bottom w:val="none" w:sz="0" w:space="0" w:color="auto"/>
        <w:right w:val="none" w:sz="0" w:space="0" w:color="auto"/>
      </w:divBdr>
    </w:div>
    <w:div w:id="2010865243">
      <w:bodyDiv w:val="1"/>
      <w:marLeft w:val="0"/>
      <w:marRight w:val="0"/>
      <w:marTop w:val="0"/>
      <w:marBottom w:val="0"/>
      <w:divBdr>
        <w:top w:val="none" w:sz="0" w:space="0" w:color="auto"/>
        <w:left w:val="none" w:sz="0" w:space="0" w:color="auto"/>
        <w:bottom w:val="none" w:sz="0" w:space="0" w:color="auto"/>
        <w:right w:val="none" w:sz="0" w:space="0" w:color="auto"/>
      </w:divBdr>
    </w:div>
    <w:div w:id="2011639636">
      <w:bodyDiv w:val="1"/>
      <w:marLeft w:val="0"/>
      <w:marRight w:val="0"/>
      <w:marTop w:val="0"/>
      <w:marBottom w:val="0"/>
      <w:divBdr>
        <w:top w:val="none" w:sz="0" w:space="0" w:color="auto"/>
        <w:left w:val="none" w:sz="0" w:space="0" w:color="auto"/>
        <w:bottom w:val="none" w:sz="0" w:space="0" w:color="auto"/>
        <w:right w:val="none" w:sz="0" w:space="0" w:color="auto"/>
      </w:divBdr>
    </w:div>
    <w:div w:id="2013602330">
      <w:bodyDiv w:val="1"/>
      <w:marLeft w:val="0"/>
      <w:marRight w:val="0"/>
      <w:marTop w:val="0"/>
      <w:marBottom w:val="0"/>
      <w:divBdr>
        <w:top w:val="none" w:sz="0" w:space="0" w:color="auto"/>
        <w:left w:val="none" w:sz="0" w:space="0" w:color="auto"/>
        <w:bottom w:val="none" w:sz="0" w:space="0" w:color="auto"/>
        <w:right w:val="none" w:sz="0" w:space="0" w:color="auto"/>
      </w:divBdr>
    </w:div>
    <w:div w:id="2015717576">
      <w:bodyDiv w:val="1"/>
      <w:marLeft w:val="0"/>
      <w:marRight w:val="0"/>
      <w:marTop w:val="0"/>
      <w:marBottom w:val="0"/>
      <w:divBdr>
        <w:top w:val="none" w:sz="0" w:space="0" w:color="auto"/>
        <w:left w:val="none" w:sz="0" w:space="0" w:color="auto"/>
        <w:bottom w:val="none" w:sz="0" w:space="0" w:color="auto"/>
        <w:right w:val="none" w:sz="0" w:space="0" w:color="auto"/>
      </w:divBdr>
    </w:div>
    <w:div w:id="2022852972">
      <w:bodyDiv w:val="1"/>
      <w:marLeft w:val="0"/>
      <w:marRight w:val="0"/>
      <w:marTop w:val="0"/>
      <w:marBottom w:val="0"/>
      <w:divBdr>
        <w:top w:val="none" w:sz="0" w:space="0" w:color="auto"/>
        <w:left w:val="none" w:sz="0" w:space="0" w:color="auto"/>
        <w:bottom w:val="none" w:sz="0" w:space="0" w:color="auto"/>
        <w:right w:val="none" w:sz="0" w:space="0" w:color="auto"/>
      </w:divBdr>
    </w:div>
    <w:div w:id="2022968518">
      <w:bodyDiv w:val="1"/>
      <w:marLeft w:val="0"/>
      <w:marRight w:val="0"/>
      <w:marTop w:val="0"/>
      <w:marBottom w:val="0"/>
      <w:divBdr>
        <w:top w:val="none" w:sz="0" w:space="0" w:color="auto"/>
        <w:left w:val="none" w:sz="0" w:space="0" w:color="auto"/>
        <w:bottom w:val="none" w:sz="0" w:space="0" w:color="auto"/>
        <w:right w:val="none" w:sz="0" w:space="0" w:color="auto"/>
      </w:divBdr>
    </w:div>
    <w:div w:id="2029520281">
      <w:bodyDiv w:val="1"/>
      <w:marLeft w:val="0"/>
      <w:marRight w:val="0"/>
      <w:marTop w:val="0"/>
      <w:marBottom w:val="0"/>
      <w:divBdr>
        <w:top w:val="none" w:sz="0" w:space="0" w:color="auto"/>
        <w:left w:val="none" w:sz="0" w:space="0" w:color="auto"/>
        <w:bottom w:val="none" w:sz="0" w:space="0" w:color="auto"/>
        <w:right w:val="none" w:sz="0" w:space="0" w:color="auto"/>
      </w:divBdr>
    </w:div>
    <w:div w:id="2033915164">
      <w:bodyDiv w:val="1"/>
      <w:marLeft w:val="0"/>
      <w:marRight w:val="0"/>
      <w:marTop w:val="0"/>
      <w:marBottom w:val="0"/>
      <w:divBdr>
        <w:top w:val="none" w:sz="0" w:space="0" w:color="auto"/>
        <w:left w:val="none" w:sz="0" w:space="0" w:color="auto"/>
        <w:bottom w:val="none" w:sz="0" w:space="0" w:color="auto"/>
        <w:right w:val="none" w:sz="0" w:space="0" w:color="auto"/>
      </w:divBdr>
    </w:div>
    <w:div w:id="2035421468">
      <w:bodyDiv w:val="1"/>
      <w:marLeft w:val="0"/>
      <w:marRight w:val="0"/>
      <w:marTop w:val="0"/>
      <w:marBottom w:val="0"/>
      <w:divBdr>
        <w:top w:val="none" w:sz="0" w:space="0" w:color="auto"/>
        <w:left w:val="none" w:sz="0" w:space="0" w:color="auto"/>
        <w:bottom w:val="none" w:sz="0" w:space="0" w:color="auto"/>
        <w:right w:val="none" w:sz="0" w:space="0" w:color="auto"/>
      </w:divBdr>
    </w:div>
    <w:div w:id="2036878718">
      <w:bodyDiv w:val="1"/>
      <w:marLeft w:val="0"/>
      <w:marRight w:val="0"/>
      <w:marTop w:val="0"/>
      <w:marBottom w:val="0"/>
      <w:divBdr>
        <w:top w:val="none" w:sz="0" w:space="0" w:color="auto"/>
        <w:left w:val="none" w:sz="0" w:space="0" w:color="auto"/>
        <w:bottom w:val="none" w:sz="0" w:space="0" w:color="auto"/>
        <w:right w:val="none" w:sz="0" w:space="0" w:color="auto"/>
      </w:divBdr>
    </w:div>
    <w:div w:id="2052220500">
      <w:bodyDiv w:val="1"/>
      <w:marLeft w:val="0"/>
      <w:marRight w:val="0"/>
      <w:marTop w:val="0"/>
      <w:marBottom w:val="0"/>
      <w:divBdr>
        <w:top w:val="none" w:sz="0" w:space="0" w:color="auto"/>
        <w:left w:val="none" w:sz="0" w:space="0" w:color="auto"/>
        <w:bottom w:val="none" w:sz="0" w:space="0" w:color="auto"/>
        <w:right w:val="none" w:sz="0" w:space="0" w:color="auto"/>
      </w:divBdr>
    </w:div>
    <w:div w:id="2054572718">
      <w:bodyDiv w:val="1"/>
      <w:marLeft w:val="0"/>
      <w:marRight w:val="0"/>
      <w:marTop w:val="0"/>
      <w:marBottom w:val="0"/>
      <w:divBdr>
        <w:top w:val="none" w:sz="0" w:space="0" w:color="auto"/>
        <w:left w:val="none" w:sz="0" w:space="0" w:color="auto"/>
        <w:bottom w:val="none" w:sz="0" w:space="0" w:color="auto"/>
        <w:right w:val="none" w:sz="0" w:space="0" w:color="auto"/>
      </w:divBdr>
    </w:div>
    <w:div w:id="2055497786">
      <w:bodyDiv w:val="1"/>
      <w:marLeft w:val="0"/>
      <w:marRight w:val="0"/>
      <w:marTop w:val="0"/>
      <w:marBottom w:val="0"/>
      <w:divBdr>
        <w:top w:val="none" w:sz="0" w:space="0" w:color="auto"/>
        <w:left w:val="none" w:sz="0" w:space="0" w:color="auto"/>
        <w:bottom w:val="none" w:sz="0" w:space="0" w:color="auto"/>
        <w:right w:val="none" w:sz="0" w:space="0" w:color="auto"/>
      </w:divBdr>
    </w:div>
    <w:div w:id="2061053907">
      <w:bodyDiv w:val="1"/>
      <w:marLeft w:val="0"/>
      <w:marRight w:val="0"/>
      <w:marTop w:val="0"/>
      <w:marBottom w:val="0"/>
      <w:divBdr>
        <w:top w:val="none" w:sz="0" w:space="0" w:color="auto"/>
        <w:left w:val="none" w:sz="0" w:space="0" w:color="auto"/>
        <w:bottom w:val="none" w:sz="0" w:space="0" w:color="auto"/>
        <w:right w:val="none" w:sz="0" w:space="0" w:color="auto"/>
      </w:divBdr>
    </w:div>
    <w:div w:id="2061976913">
      <w:bodyDiv w:val="1"/>
      <w:marLeft w:val="0"/>
      <w:marRight w:val="0"/>
      <w:marTop w:val="0"/>
      <w:marBottom w:val="0"/>
      <w:divBdr>
        <w:top w:val="none" w:sz="0" w:space="0" w:color="auto"/>
        <w:left w:val="none" w:sz="0" w:space="0" w:color="auto"/>
        <w:bottom w:val="none" w:sz="0" w:space="0" w:color="auto"/>
        <w:right w:val="none" w:sz="0" w:space="0" w:color="auto"/>
      </w:divBdr>
    </w:div>
    <w:div w:id="2065323322">
      <w:bodyDiv w:val="1"/>
      <w:marLeft w:val="0"/>
      <w:marRight w:val="0"/>
      <w:marTop w:val="0"/>
      <w:marBottom w:val="0"/>
      <w:divBdr>
        <w:top w:val="none" w:sz="0" w:space="0" w:color="auto"/>
        <w:left w:val="none" w:sz="0" w:space="0" w:color="auto"/>
        <w:bottom w:val="none" w:sz="0" w:space="0" w:color="auto"/>
        <w:right w:val="none" w:sz="0" w:space="0" w:color="auto"/>
      </w:divBdr>
    </w:div>
    <w:div w:id="2072193646">
      <w:bodyDiv w:val="1"/>
      <w:marLeft w:val="0"/>
      <w:marRight w:val="0"/>
      <w:marTop w:val="0"/>
      <w:marBottom w:val="0"/>
      <w:divBdr>
        <w:top w:val="none" w:sz="0" w:space="0" w:color="auto"/>
        <w:left w:val="none" w:sz="0" w:space="0" w:color="auto"/>
        <w:bottom w:val="none" w:sz="0" w:space="0" w:color="auto"/>
        <w:right w:val="none" w:sz="0" w:space="0" w:color="auto"/>
      </w:divBdr>
    </w:div>
    <w:div w:id="2074967385">
      <w:bodyDiv w:val="1"/>
      <w:marLeft w:val="0"/>
      <w:marRight w:val="0"/>
      <w:marTop w:val="0"/>
      <w:marBottom w:val="0"/>
      <w:divBdr>
        <w:top w:val="none" w:sz="0" w:space="0" w:color="auto"/>
        <w:left w:val="none" w:sz="0" w:space="0" w:color="auto"/>
        <w:bottom w:val="none" w:sz="0" w:space="0" w:color="auto"/>
        <w:right w:val="none" w:sz="0" w:space="0" w:color="auto"/>
      </w:divBdr>
    </w:div>
    <w:div w:id="2084642418">
      <w:bodyDiv w:val="1"/>
      <w:marLeft w:val="0"/>
      <w:marRight w:val="0"/>
      <w:marTop w:val="0"/>
      <w:marBottom w:val="0"/>
      <w:divBdr>
        <w:top w:val="none" w:sz="0" w:space="0" w:color="auto"/>
        <w:left w:val="none" w:sz="0" w:space="0" w:color="auto"/>
        <w:bottom w:val="none" w:sz="0" w:space="0" w:color="auto"/>
        <w:right w:val="none" w:sz="0" w:space="0" w:color="auto"/>
      </w:divBdr>
    </w:div>
    <w:div w:id="2087341057">
      <w:bodyDiv w:val="1"/>
      <w:marLeft w:val="0"/>
      <w:marRight w:val="0"/>
      <w:marTop w:val="0"/>
      <w:marBottom w:val="0"/>
      <w:divBdr>
        <w:top w:val="none" w:sz="0" w:space="0" w:color="auto"/>
        <w:left w:val="none" w:sz="0" w:space="0" w:color="auto"/>
        <w:bottom w:val="none" w:sz="0" w:space="0" w:color="auto"/>
        <w:right w:val="none" w:sz="0" w:space="0" w:color="auto"/>
      </w:divBdr>
    </w:div>
    <w:div w:id="2090039114">
      <w:bodyDiv w:val="1"/>
      <w:marLeft w:val="0"/>
      <w:marRight w:val="0"/>
      <w:marTop w:val="0"/>
      <w:marBottom w:val="0"/>
      <w:divBdr>
        <w:top w:val="none" w:sz="0" w:space="0" w:color="auto"/>
        <w:left w:val="none" w:sz="0" w:space="0" w:color="auto"/>
        <w:bottom w:val="none" w:sz="0" w:space="0" w:color="auto"/>
        <w:right w:val="none" w:sz="0" w:space="0" w:color="auto"/>
      </w:divBdr>
    </w:div>
    <w:div w:id="2099784944">
      <w:bodyDiv w:val="1"/>
      <w:marLeft w:val="0"/>
      <w:marRight w:val="0"/>
      <w:marTop w:val="0"/>
      <w:marBottom w:val="0"/>
      <w:divBdr>
        <w:top w:val="none" w:sz="0" w:space="0" w:color="auto"/>
        <w:left w:val="none" w:sz="0" w:space="0" w:color="auto"/>
        <w:bottom w:val="none" w:sz="0" w:space="0" w:color="auto"/>
        <w:right w:val="none" w:sz="0" w:space="0" w:color="auto"/>
      </w:divBdr>
    </w:div>
    <w:div w:id="2109963458">
      <w:bodyDiv w:val="1"/>
      <w:marLeft w:val="0"/>
      <w:marRight w:val="0"/>
      <w:marTop w:val="0"/>
      <w:marBottom w:val="0"/>
      <w:divBdr>
        <w:top w:val="none" w:sz="0" w:space="0" w:color="auto"/>
        <w:left w:val="none" w:sz="0" w:space="0" w:color="auto"/>
        <w:bottom w:val="none" w:sz="0" w:space="0" w:color="auto"/>
        <w:right w:val="none" w:sz="0" w:space="0" w:color="auto"/>
      </w:divBdr>
    </w:div>
    <w:div w:id="2110932334">
      <w:bodyDiv w:val="1"/>
      <w:marLeft w:val="0"/>
      <w:marRight w:val="0"/>
      <w:marTop w:val="0"/>
      <w:marBottom w:val="0"/>
      <w:divBdr>
        <w:top w:val="none" w:sz="0" w:space="0" w:color="auto"/>
        <w:left w:val="none" w:sz="0" w:space="0" w:color="auto"/>
        <w:bottom w:val="none" w:sz="0" w:space="0" w:color="auto"/>
        <w:right w:val="none" w:sz="0" w:space="0" w:color="auto"/>
      </w:divBdr>
    </w:div>
    <w:div w:id="2111733384">
      <w:bodyDiv w:val="1"/>
      <w:marLeft w:val="0"/>
      <w:marRight w:val="0"/>
      <w:marTop w:val="0"/>
      <w:marBottom w:val="0"/>
      <w:divBdr>
        <w:top w:val="none" w:sz="0" w:space="0" w:color="auto"/>
        <w:left w:val="none" w:sz="0" w:space="0" w:color="auto"/>
        <w:bottom w:val="none" w:sz="0" w:space="0" w:color="auto"/>
        <w:right w:val="none" w:sz="0" w:space="0" w:color="auto"/>
      </w:divBdr>
    </w:div>
    <w:div w:id="2112629658">
      <w:bodyDiv w:val="1"/>
      <w:marLeft w:val="0"/>
      <w:marRight w:val="0"/>
      <w:marTop w:val="0"/>
      <w:marBottom w:val="0"/>
      <w:divBdr>
        <w:top w:val="none" w:sz="0" w:space="0" w:color="auto"/>
        <w:left w:val="none" w:sz="0" w:space="0" w:color="auto"/>
        <w:bottom w:val="none" w:sz="0" w:space="0" w:color="auto"/>
        <w:right w:val="none" w:sz="0" w:space="0" w:color="auto"/>
      </w:divBdr>
    </w:div>
    <w:div w:id="2119061504">
      <w:bodyDiv w:val="1"/>
      <w:marLeft w:val="0"/>
      <w:marRight w:val="0"/>
      <w:marTop w:val="0"/>
      <w:marBottom w:val="0"/>
      <w:divBdr>
        <w:top w:val="none" w:sz="0" w:space="0" w:color="auto"/>
        <w:left w:val="none" w:sz="0" w:space="0" w:color="auto"/>
        <w:bottom w:val="none" w:sz="0" w:space="0" w:color="auto"/>
        <w:right w:val="none" w:sz="0" w:space="0" w:color="auto"/>
      </w:divBdr>
    </w:div>
    <w:div w:id="2119442239">
      <w:bodyDiv w:val="1"/>
      <w:marLeft w:val="0"/>
      <w:marRight w:val="0"/>
      <w:marTop w:val="0"/>
      <w:marBottom w:val="0"/>
      <w:divBdr>
        <w:top w:val="none" w:sz="0" w:space="0" w:color="auto"/>
        <w:left w:val="none" w:sz="0" w:space="0" w:color="auto"/>
        <w:bottom w:val="none" w:sz="0" w:space="0" w:color="auto"/>
        <w:right w:val="none" w:sz="0" w:space="0" w:color="auto"/>
      </w:divBdr>
    </w:div>
    <w:div w:id="2123256984">
      <w:bodyDiv w:val="1"/>
      <w:marLeft w:val="0"/>
      <w:marRight w:val="0"/>
      <w:marTop w:val="0"/>
      <w:marBottom w:val="0"/>
      <w:divBdr>
        <w:top w:val="none" w:sz="0" w:space="0" w:color="auto"/>
        <w:left w:val="none" w:sz="0" w:space="0" w:color="auto"/>
        <w:bottom w:val="none" w:sz="0" w:space="0" w:color="auto"/>
        <w:right w:val="none" w:sz="0" w:space="0" w:color="auto"/>
      </w:divBdr>
    </w:div>
    <w:div w:id="2123726028">
      <w:bodyDiv w:val="1"/>
      <w:marLeft w:val="0"/>
      <w:marRight w:val="0"/>
      <w:marTop w:val="0"/>
      <w:marBottom w:val="0"/>
      <w:divBdr>
        <w:top w:val="none" w:sz="0" w:space="0" w:color="auto"/>
        <w:left w:val="none" w:sz="0" w:space="0" w:color="auto"/>
        <w:bottom w:val="none" w:sz="0" w:space="0" w:color="auto"/>
        <w:right w:val="none" w:sz="0" w:space="0" w:color="auto"/>
      </w:divBdr>
    </w:div>
    <w:div w:id="2127462238">
      <w:bodyDiv w:val="1"/>
      <w:marLeft w:val="0"/>
      <w:marRight w:val="0"/>
      <w:marTop w:val="0"/>
      <w:marBottom w:val="0"/>
      <w:divBdr>
        <w:top w:val="none" w:sz="0" w:space="0" w:color="auto"/>
        <w:left w:val="none" w:sz="0" w:space="0" w:color="auto"/>
        <w:bottom w:val="none" w:sz="0" w:space="0" w:color="auto"/>
        <w:right w:val="none" w:sz="0" w:space="0" w:color="auto"/>
      </w:divBdr>
    </w:div>
    <w:div w:id="2129271650">
      <w:bodyDiv w:val="1"/>
      <w:marLeft w:val="0"/>
      <w:marRight w:val="0"/>
      <w:marTop w:val="0"/>
      <w:marBottom w:val="0"/>
      <w:divBdr>
        <w:top w:val="none" w:sz="0" w:space="0" w:color="auto"/>
        <w:left w:val="none" w:sz="0" w:space="0" w:color="auto"/>
        <w:bottom w:val="none" w:sz="0" w:space="0" w:color="auto"/>
        <w:right w:val="none" w:sz="0" w:space="0" w:color="auto"/>
      </w:divBdr>
    </w:div>
    <w:div w:id="2133017914">
      <w:bodyDiv w:val="1"/>
      <w:marLeft w:val="0"/>
      <w:marRight w:val="0"/>
      <w:marTop w:val="0"/>
      <w:marBottom w:val="0"/>
      <w:divBdr>
        <w:top w:val="none" w:sz="0" w:space="0" w:color="auto"/>
        <w:left w:val="none" w:sz="0" w:space="0" w:color="auto"/>
        <w:bottom w:val="none" w:sz="0" w:space="0" w:color="auto"/>
        <w:right w:val="none" w:sz="0" w:space="0" w:color="auto"/>
      </w:divBdr>
    </w:div>
    <w:div w:id="2134052318">
      <w:bodyDiv w:val="1"/>
      <w:marLeft w:val="0"/>
      <w:marRight w:val="0"/>
      <w:marTop w:val="0"/>
      <w:marBottom w:val="0"/>
      <w:divBdr>
        <w:top w:val="none" w:sz="0" w:space="0" w:color="auto"/>
        <w:left w:val="none" w:sz="0" w:space="0" w:color="auto"/>
        <w:bottom w:val="none" w:sz="0" w:space="0" w:color="auto"/>
        <w:right w:val="none" w:sz="0" w:space="0" w:color="auto"/>
      </w:divBdr>
    </w:div>
    <w:div w:id="2141337803">
      <w:bodyDiv w:val="1"/>
      <w:marLeft w:val="0"/>
      <w:marRight w:val="0"/>
      <w:marTop w:val="0"/>
      <w:marBottom w:val="0"/>
      <w:divBdr>
        <w:top w:val="none" w:sz="0" w:space="0" w:color="auto"/>
        <w:left w:val="none" w:sz="0" w:space="0" w:color="auto"/>
        <w:bottom w:val="none" w:sz="0" w:space="0" w:color="auto"/>
        <w:right w:val="none" w:sz="0" w:space="0" w:color="auto"/>
      </w:divBdr>
    </w:div>
    <w:div w:id="2141803822">
      <w:bodyDiv w:val="1"/>
      <w:marLeft w:val="0"/>
      <w:marRight w:val="0"/>
      <w:marTop w:val="0"/>
      <w:marBottom w:val="0"/>
      <w:divBdr>
        <w:top w:val="none" w:sz="0" w:space="0" w:color="auto"/>
        <w:left w:val="none" w:sz="0" w:space="0" w:color="auto"/>
        <w:bottom w:val="none" w:sz="0" w:space="0" w:color="auto"/>
        <w:right w:val="none" w:sz="0" w:space="0" w:color="auto"/>
      </w:divBdr>
    </w:div>
    <w:div w:id="2141874510">
      <w:bodyDiv w:val="1"/>
      <w:marLeft w:val="0"/>
      <w:marRight w:val="0"/>
      <w:marTop w:val="0"/>
      <w:marBottom w:val="0"/>
      <w:divBdr>
        <w:top w:val="none" w:sz="0" w:space="0" w:color="auto"/>
        <w:left w:val="none" w:sz="0" w:space="0" w:color="auto"/>
        <w:bottom w:val="none" w:sz="0" w:space="0" w:color="auto"/>
        <w:right w:val="none" w:sz="0" w:space="0" w:color="auto"/>
      </w:divBdr>
    </w:div>
    <w:div w:id="2145191973">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image" Target="media/image10.emf"/><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C4B9D08968058499E3FF2BCEFE63E65" ma:contentTypeVersion="19" ma:contentTypeDescription="Create a new document." ma:contentTypeScope="" ma:versionID="28b4c54291d1473537b6480a0f23425d">
  <xsd:schema xmlns:xsd="http://www.w3.org/2001/XMLSchema" xmlns:xs="http://www.w3.org/2001/XMLSchema" xmlns:p="http://schemas.microsoft.com/office/2006/metadata/properties" xmlns:ns2="4fa3d001-5420-4495-87a8-872fba53f954" xmlns:ns3="1bbdd267-ae85-49bc-a5a1-4e29aa1e3341" xmlns:ns4="http://schemas.microsoft.com/sharepoint/v3/fields" targetNamespace="http://schemas.microsoft.com/office/2006/metadata/properties" ma:root="true" ma:fieldsID="85ab813148a6c55cd0fd92546dd2db0e" ns2:_="" ns3:_="" ns4:_="">
    <xsd:import namespace="4fa3d001-5420-4495-87a8-872fba53f954"/>
    <xsd:import namespace="1bbdd267-ae85-49bc-a5a1-4e29aa1e3341"/>
    <xsd:import namespace="http://schemas.microsoft.com/sharepoint/v3/fields"/>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About"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4:_Statu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a3d001-5420-4495-87a8-872fba53f9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About" ma:index="14" nillable="true" ma:displayName="Notes" ma:description="Notes about this folder or file." ma:format="Dropdown" ma:internalName="About">
      <xsd:simpleType>
        <xsd:restriction base="dms:Text">
          <xsd:maxLength value="255"/>
        </xsd:restrictio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3524fc82-323e-45fa-aba1-8048ce844c8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bdd267-ae85-49bc-a5a1-4e29aa1e334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5102248c-2db2-45d5-aeb2-1a5a0625ea84}" ma:internalName="TaxCatchAll" ma:showField="CatchAllData" ma:web="1bbdd267-ae85-49bc-a5a1-4e29aa1e334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21" nillable="true" ma:displayName="Status" ma:default="Not Started"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Status xmlns="http://schemas.microsoft.com/sharepoint/v3/fields">Not Started</_Status>
    <About xmlns="4fa3d001-5420-4495-87a8-872fba53f954" xsi:nil="true"/>
    <TaxCatchAll xmlns="1bbdd267-ae85-49bc-a5a1-4e29aa1e3341" xsi:nil="true"/>
    <lcf76f155ced4ddcb4097134ff3c332f xmlns="4fa3d001-5420-4495-87a8-872fba53f954">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Sch17</b:Tag>
    <b:SourceType>ConferenceProceedings</b:SourceType>
    <b:Guid>{9A600EC8-DD51-4E82-9B65-940AD3A2EA4A}</b:Guid>
    <b:Title>Evaluating Trajectory Colliion Probability through Adaptive Importance Sampling</b:Title>
    <b:Year>2017</b:Year>
    <b:City>Cambridge</b:City>
    <b:Author>
      <b:Author>
        <b:NameList>
          <b:Person>
            <b:Last>Schmerling</b:Last>
            <b:First>E</b:First>
          </b:Person>
          <b:Person>
            <b:Last>Pavone</b:Last>
            <b:First>M</b:First>
          </b:Person>
        </b:NameList>
      </b:Author>
    </b:Author>
    <b:Month>July</b:Month>
    <b:StateProvince>MA</b:StateProvince>
    <b:DOI>10.15607/RSS.2017.XIII</b:DOI>
    <b:ConferenceName>Proceedings of 13th Robotics:  Science and Systems Conference</b:ConferenceName>
    <b:RefOrder>1</b:RefOrder>
  </b:Source>
  <b:Source>
    <b:Tag>Mis16</b:Tag>
    <b:SourceType>JournalArticle</b:SourceType>
    <b:Guid>{F2FB7905-D992-4395-AD4A-1A0CDD5F3D65}</b:Guid>
    <b:Title>Efficient Estimation of Probability of Conflict Between Air Traffic Using Subset Simulation</b:Title>
    <b:Year>2016</b:Year>
    <b:JournalName>IEEE Transactions on Aerospace and Electronic Systems</b:JournalName>
    <b:Author>
      <b:Author>
        <b:NameList>
          <b:Person>
            <b:Last>Mishra</b:Last>
            <b:First>Chinmaya</b:First>
          </b:Person>
          <b:Person>
            <b:Last>Maskell</b:Last>
            <b:First>Simon</b:First>
          </b:Person>
          <b:Person>
            <b:Last>Au</b:Last>
            <b:First>Siu-Kui</b:First>
          </b:Person>
          <b:Person>
            <b:Last>Ralph</b:Last>
            <b:First>Jason</b:First>
          </b:Person>
        </b:NameList>
      </b:Author>
    </b:Author>
    <b:DOI>10.1109/TAES.2019.2899714</b:DOI>
    <b:RefOrder>2</b:RefOrder>
  </b:Source>
</b:Sources>
</file>

<file path=customXml/itemProps1.xml><?xml version="1.0" encoding="utf-8"?>
<ds:datastoreItem xmlns:ds="http://schemas.openxmlformats.org/officeDocument/2006/customXml" ds:itemID="{EF44081E-92FE-4541-B797-B6A54B9959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a3d001-5420-4495-87a8-872fba53f954"/>
    <ds:schemaRef ds:uri="1bbdd267-ae85-49bc-a5a1-4e29aa1e3341"/>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37DD525-EA94-40AD-AB5D-C14DF891AEE1}">
  <ds:schemaRefs>
    <ds:schemaRef ds:uri="http://schemas.microsoft.com/sharepoint/v3/contenttype/forms"/>
  </ds:schemaRefs>
</ds:datastoreItem>
</file>

<file path=customXml/itemProps3.xml><?xml version="1.0" encoding="utf-8"?>
<ds:datastoreItem xmlns:ds="http://schemas.openxmlformats.org/officeDocument/2006/customXml" ds:itemID="{12AA9DD1-92B0-47A1-A5AB-25DB473FB1B0}">
  <ds:schemaRefs>
    <ds:schemaRef ds:uri="http://schemas.microsoft.com/office/2006/metadata/properties"/>
    <ds:schemaRef ds:uri="http://schemas.microsoft.com/office/infopath/2007/PartnerControls"/>
    <ds:schemaRef ds:uri="http://schemas.microsoft.com/sharepoint/v3/fields"/>
    <ds:schemaRef ds:uri="4fa3d001-5420-4495-87a8-872fba53f954"/>
    <ds:schemaRef ds:uri="1bbdd267-ae85-49bc-a5a1-4e29aa1e3341"/>
  </ds:schemaRefs>
</ds:datastoreItem>
</file>

<file path=customXml/itemProps4.xml><?xml version="1.0" encoding="utf-8"?>
<ds:datastoreItem xmlns:ds="http://schemas.openxmlformats.org/officeDocument/2006/customXml" ds:itemID="{9CBFE1B8-4C16-4380-B549-4CC84008D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8348</Words>
  <Characters>47584</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55821</CharactersWithSpaces>
  <SharedDoc>false</SharedDoc>
  <HLinks>
    <vt:vector size="474" baseType="variant">
      <vt:variant>
        <vt:i4>1769529</vt:i4>
      </vt:variant>
      <vt:variant>
        <vt:i4>479</vt:i4>
      </vt:variant>
      <vt:variant>
        <vt:i4>0</vt:i4>
      </vt:variant>
      <vt:variant>
        <vt:i4>5</vt:i4>
      </vt:variant>
      <vt:variant>
        <vt:lpwstr/>
      </vt:variant>
      <vt:variant>
        <vt:lpwstr>_Toc148687892</vt:lpwstr>
      </vt:variant>
      <vt:variant>
        <vt:i4>1769529</vt:i4>
      </vt:variant>
      <vt:variant>
        <vt:i4>473</vt:i4>
      </vt:variant>
      <vt:variant>
        <vt:i4>0</vt:i4>
      </vt:variant>
      <vt:variant>
        <vt:i4>5</vt:i4>
      </vt:variant>
      <vt:variant>
        <vt:lpwstr/>
      </vt:variant>
      <vt:variant>
        <vt:lpwstr>_Toc148687891</vt:lpwstr>
      </vt:variant>
      <vt:variant>
        <vt:i4>1769529</vt:i4>
      </vt:variant>
      <vt:variant>
        <vt:i4>467</vt:i4>
      </vt:variant>
      <vt:variant>
        <vt:i4>0</vt:i4>
      </vt:variant>
      <vt:variant>
        <vt:i4>5</vt:i4>
      </vt:variant>
      <vt:variant>
        <vt:lpwstr/>
      </vt:variant>
      <vt:variant>
        <vt:lpwstr>_Toc148687890</vt:lpwstr>
      </vt:variant>
      <vt:variant>
        <vt:i4>1703993</vt:i4>
      </vt:variant>
      <vt:variant>
        <vt:i4>461</vt:i4>
      </vt:variant>
      <vt:variant>
        <vt:i4>0</vt:i4>
      </vt:variant>
      <vt:variant>
        <vt:i4>5</vt:i4>
      </vt:variant>
      <vt:variant>
        <vt:lpwstr/>
      </vt:variant>
      <vt:variant>
        <vt:lpwstr>_Toc148687889</vt:lpwstr>
      </vt:variant>
      <vt:variant>
        <vt:i4>1703993</vt:i4>
      </vt:variant>
      <vt:variant>
        <vt:i4>452</vt:i4>
      </vt:variant>
      <vt:variant>
        <vt:i4>0</vt:i4>
      </vt:variant>
      <vt:variant>
        <vt:i4>5</vt:i4>
      </vt:variant>
      <vt:variant>
        <vt:lpwstr/>
      </vt:variant>
      <vt:variant>
        <vt:lpwstr>_Toc148687888</vt:lpwstr>
      </vt:variant>
      <vt:variant>
        <vt:i4>1703993</vt:i4>
      </vt:variant>
      <vt:variant>
        <vt:i4>446</vt:i4>
      </vt:variant>
      <vt:variant>
        <vt:i4>0</vt:i4>
      </vt:variant>
      <vt:variant>
        <vt:i4>5</vt:i4>
      </vt:variant>
      <vt:variant>
        <vt:lpwstr/>
      </vt:variant>
      <vt:variant>
        <vt:lpwstr>_Toc148687887</vt:lpwstr>
      </vt:variant>
      <vt:variant>
        <vt:i4>1703993</vt:i4>
      </vt:variant>
      <vt:variant>
        <vt:i4>440</vt:i4>
      </vt:variant>
      <vt:variant>
        <vt:i4>0</vt:i4>
      </vt:variant>
      <vt:variant>
        <vt:i4>5</vt:i4>
      </vt:variant>
      <vt:variant>
        <vt:lpwstr/>
      </vt:variant>
      <vt:variant>
        <vt:lpwstr>_Toc148687886</vt:lpwstr>
      </vt:variant>
      <vt:variant>
        <vt:i4>1703993</vt:i4>
      </vt:variant>
      <vt:variant>
        <vt:i4>434</vt:i4>
      </vt:variant>
      <vt:variant>
        <vt:i4>0</vt:i4>
      </vt:variant>
      <vt:variant>
        <vt:i4>5</vt:i4>
      </vt:variant>
      <vt:variant>
        <vt:lpwstr/>
      </vt:variant>
      <vt:variant>
        <vt:lpwstr>_Toc148687885</vt:lpwstr>
      </vt:variant>
      <vt:variant>
        <vt:i4>1703993</vt:i4>
      </vt:variant>
      <vt:variant>
        <vt:i4>428</vt:i4>
      </vt:variant>
      <vt:variant>
        <vt:i4>0</vt:i4>
      </vt:variant>
      <vt:variant>
        <vt:i4>5</vt:i4>
      </vt:variant>
      <vt:variant>
        <vt:lpwstr/>
      </vt:variant>
      <vt:variant>
        <vt:lpwstr>_Toc148687884</vt:lpwstr>
      </vt:variant>
      <vt:variant>
        <vt:i4>1703993</vt:i4>
      </vt:variant>
      <vt:variant>
        <vt:i4>422</vt:i4>
      </vt:variant>
      <vt:variant>
        <vt:i4>0</vt:i4>
      </vt:variant>
      <vt:variant>
        <vt:i4>5</vt:i4>
      </vt:variant>
      <vt:variant>
        <vt:lpwstr/>
      </vt:variant>
      <vt:variant>
        <vt:lpwstr>_Toc148687883</vt:lpwstr>
      </vt:variant>
      <vt:variant>
        <vt:i4>1703993</vt:i4>
      </vt:variant>
      <vt:variant>
        <vt:i4>416</vt:i4>
      </vt:variant>
      <vt:variant>
        <vt:i4>0</vt:i4>
      </vt:variant>
      <vt:variant>
        <vt:i4>5</vt:i4>
      </vt:variant>
      <vt:variant>
        <vt:lpwstr/>
      </vt:variant>
      <vt:variant>
        <vt:lpwstr>_Toc148687882</vt:lpwstr>
      </vt:variant>
      <vt:variant>
        <vt:i4>1703993</vt:i4>
      </vt:variant>
      <vt:variant>
        <vt:i4>410</vt:i4>
      </vt:variant>
      <vt:variant>
        <vt:i4>0</vt:i4>
      </vt:variant>
      <vt:variant>
        <vt:i4>5</vt:i4>
      </vt:variant>
      <vt:variant>
        <vt:lpwstr/>
      </vt:variant>
      <vt:variant>
        <vt:lpwstr>_Toc148687881</vt:lpwstr>
      </vt:variant>
      <vt:variant>
        <vt:i4>1703993</vt:i4>
      </vt:variant>
      <vt:variant>
        <vt:i4>404</vt:i4>
      </vt:variant>
      <vt:variant>
        <vt:i4>0</vt:i4>
      </vt:variant>
      <vt:variant>
        <vt:i4>5</vt:i4>
      </vt:variant>
      <vt:variant>
        <vt:lpwstr/>
      </vt:variant>
      <vt:variant>
        <vt:lpwstr>_Toc148687880</vt:lpwstr>
      </vt:variant>
      <vt:variant>
        <vt:i4>1376313</vt:i4>
      </vt:variant>
      <vt:variant>
        <vt:i4>398</vt:i4>
      </vt:variant>
      <vt:variant>
        <vt:i4>0</vt:i4>
      </vt:variant>
      <vt:variant>
        <vt:i4>5</vt:i4>
      </vt:variant>
      <vt:variant>
        <vt:lpwstr/>
      </vt:variant>
      <vt:variant>
        <vt:lpwstr>_Toc148687879</vt:lpwstr>
      </vt:variant>
      <vt:variant>
        <vt:i4>1376313</vt:i4>
      </vt:variant>
      <vt:variant>
        <vt:i4>392</vt:i4>
      </vt:variant>
      <vt:variant>
        <vt:i4>0</vt:i4>
      </vt:variant>
      <vt:variant>
        <vt:i4>5</vt:i4>
      </vt:variant>
      <vt:variant>
        <vt:lpwstr/>
      </vt:variant>
      <vt:variant>
        <vt:lpwstr>_Toc148687878</vt:lpwstr>
      </vt:variant>
      <vt:variant>
        <vt:i4>1376313</vt:i4>
      </vt:variant>
      <vt:variant>
        <vt:i4>386</vt:i4>
      </vt:variant>
      <vt:variant>
        <vt:i4>0</vt:i4>
      </vt:variant>
      <vt:variant>
        <vt:i4>5</vt:i4>
      </vt:variant>
      <vt:variant>
        <vt:lpwstr/>
      </vt:variant>
      <vt:variant>
        <vt:lpwstr>_Toc148687877</vt:lpwstr>
      </vt:variant>
      <vt:variant>
        <vt:i4>1376313</vt:i4>
      </vt:variant>
      <vt:variant>
        <vt:i4>380</vt:i4>
      </vt:variant>
      <vt:variant>
        <vt:i4>0</vt:i4>
      </vt:variant>
      <vt:variant>
        <vt:i4>5</vt:i4>
      </vt:variant>
      <vt:variant>
        <vt:lpwstr/>
      </vt:variant>
      <vt:variant>
        <vt:lpwstr>_Toc148687876</vt:lpwstr>
      </vt:variant>
      <vt:variant>
        <vt:i4>1376313</vt:i4>
      </vt:variant>
      <vt:variant>
        <vt:i4>374</vt:i4>
      </vt:variant>
      <vt:variant>
        <vt:i4>0</vt:i4>
      </vt:variant>
      <vt:variant>
        <vt:i4>5</vt:i4>
      </vt:variant>
      <vt:variant>
        <vt:lpwstr/>
      </vt:variant>
      <vt:variant>
        <vt:lpwstr>_Toc148687875</vt:lpwstr>
      </vt:variant>
      <vt:variant>
        <vt:i4>1376313</vt:i4>
      </vt:variant>
      <vt:variant>
        <vt:i4>368</vt:i4>
      </vt:variant>
      <vt:variant>
        <vt:i4>0</vt:i4>
      </vt:variant>
      <vt:variant>
        <vt:i4>5</vt:i4>
      </vt:variant>
      <vt:variant>
        <vt:lpwstr/>
      </vt:variant>
      <vt:variant>
        <vt:lpwstr>_Toc148687874</vt:lpwstr>
      </vt:variant>
      <vt:variant>
        <vt:i4>1376313</vt:i4>
      </vt:variant>
      <vt:variant>
        <vt:i4>362</vt:i4>
      </vt:variant>
      <vt:variant>
        <vt:i4>0</vt:i4>
      </vt:variant>
      <vt:variant>
        <vt:i4>5</vt:i4>
      </vt:variant>
      <vt:variant>
        <vt:lpwstr/>
      </vt:variant>
      <vt:variant>
        <vt:lpwstr>_Toc148687873</vt:lpwstr>
      </vt:variant>
      <vt:variant>
        <vt:i4>1376313</vt:i4>
      </vt:variant>
      <vt:variant>
        <vt:i4>356</vt:i4>
      </vt:variant>
      <vt:variant>
        <vt:i4>0</vt:i4>
      </vt:variant>
      <vt:variant>
        <vt:i4>5</vt:i4>
      </vt:variant>
      <vt:variant>
        <vt:lpwstr/>
      </vt:variant>
      <vt:variant>
        <vt:lpwstr>_Toc148687872</vt:lpwstr>
      </vt:variant>
      <vt:variant>
        <vt:i4>1376313</vt:i4>
      </vt:variant>
      <vt:variant>
        <vt:i4>350</vt:i4>
      </vt:variant>
      <vt:variant>
        <vt:i4>0</vt:i4>
      </vt:variant>
      <vt:variant>
        <vt:i4>5</vt:i4>
      </vt:variant>
      <vt:variant>
        <vt:lpwstr/>
      </vt:variant>
      <vt:variant>
        <vt:lpwstr>_Toc148687871</vt:lpwstr>
      </vt:variant>
      <vt:variant>
        <vt:i4>1376313</vt:i4>
      </vt:variant>
      <vt:variant>
        <vt:i4>344</vt:i4>
      </vt:variant>
      <vt:variant>
        <vt:i4>0</vt:i4>
      </vt:variant>
      <vt:variant>
        <vt:i4>5</vt:i4>
      </vt:variant>
      <vt:variant>
        <vt:lpwstr/>
      </vt:variant>
      <vt:variant>
        <vt:lpwstr>_Toc148687870</vt:lpwstr>
      </vt:variant>
      <vt:variant>
        <vt:i4>1310777</vt:i4>
      </vt:variant>
      <vt:variant>
        <vt:i4>338</vt:i4>
      </vt:variant>
      <vt:variant>
        <vt:i4>0</vt:i4>
      </vt:variant>
      <vt:variant>
        <vt:i4>5</vt:i4>
      </vt:variant>
      <vt:variant>
        <vt:lpwstr/>
      </vt:variant>
      <vt:variant>
        <vt:lpwstr>_Toc148687869</vt:lpwstr>
      </vt:variant>
      <vt:variant>
        <vt:i4>1310777</vt:i4>
      </vt:variant>
      <vt:variant>
        <vt:i4>332</vt:i4>
      </vt:variant>
      <vt:variant>
        <vt:i4>0</vt:i4>
      </vt:variant>
      <vt:variant>
        <vt:i4>5</vt:i4>
      </vt:variant>
      <vt:variant>
        <vt:lpwstr/>
      </vt:variant>
      <vt:variant>
        <vt:lpwstr>_Toc148687868</vt:lpwstr>
      </vt:variant>
      <vt:variant>
        <vt:i4>1310777</vt:i4>
      </vt:variant>
      <vt:variant>
        <vt:i4>326</vt:i4>
      </vt:variant>
      <vt:variant>
        <vt:i4>0</vt:i4>
      </vt:variant>
      <vt:variant>
        <vt:i4>5</vt:i4>
      </vt:variant>
      <vt:variant>
        <vt:lpwstr/>
      </vt:variant>
      <vt:variant>
        <vt:lpwstr>_Toc148687867</vt:lpwstr>
      </vt:variant>
      <vt:variant>
        <vt:i4>1310777</vt:i4>
      </vt:variant>
      <vt:variant>
        <vt:i4>317</vt:i4>
      </vt:variant>
      <vt:variant>
        <vt:i4>0</vt:i4>
      </vt:variant>
      <vt:variant>
        <vt:i4>5</vt:i4>
      </vt:variant>
      <vt:variant>
        <vt:lpwstr/>
      </vt:variant>
      <vt:variant>
        <vt:lpwstr>_Toc148687866</vt:lpwstr>
      </vt:variant>
      <vt:variant>
        <vt:i4>1310777</vt:i4>
      </vt:variant>
      <vt:variant>
        <vt:i4>311</vt:i4>
      </vt:variant>
      <vt:variant>
        <vt:i4>0</vt:i4>
      </vt:variant>
      <vt:variant>
        <vt:i4>5</vt:i4>
      </vt:variant>
      <vt:variant>
        <vt:lpwstr/>
      </vt:variant>
      <vt:variant>
        <vt:lpwstr>_Toc148687865</vt:lpwstr>
      </vt:variant>
      <vt:variant>
        <vt:i4>1310777</vt:i4>
      </vt:variant>
      <vt:variant>
        <vt:i4>305</vt:i4>
      </vt:variant>
      <vt:variant>
        <vt:i4>0</vt:i4>
      </vt:variant>
      <vt:variant>
        <vt:i4>5</vt:i4>
      </vt:variant>
      <vt:variant>
        <vt:lpwstr/>
      </vt:variant>
      <vt:variant>
        <vt:lpwstr>_Toc148687864</vt:lpwstr>
      </vt:variant>
      <vt:variant>
        <vt:i4>1310777</vt:i4>
      </vt:variant>
      <vt:variant>
        <vt:i4>299</vt:i4>
      </vt:variant>
      <vt:variant>
        <vt:i4>0</vt:i4>
      </vt:variant>
      <vt:variant>
        <vt:i4>5</vt:i4>
      </vt:variant>
      <vt:variant>
        <vt:lpwstr/>
      </vt:variant>
      <vt:variant>
        <vt:lpwstr>_Toc148687863</vt:lpwstr>
      </vt:variant>
      <vt:variant>
        <vt:i4>1310777</vt:i4>
      </vt:variant>
      <vt:variant>
        <vt:i4>293</vt:i4>
      </vt:variant>
      <vt:variant>
        <vt:i4>0</vt:i4>
      </vt:variant>
      <vt:variant>
        <vt:i4>5</vt:i4>
      </vt:variant>
      <vt:variant>
        <vt:lpwstr/>
      </vt:variant>
      <vt:variant>
        <vt:lpwstr>_Toc148687862</vt:lpwstr>
      </vt:variant>
      <vt:variant>
        <vt:i4>1310777</vt:i4>
      </vt:variant>
      <vt:variant>
        <vt:i4>287</vt:i4>
      </vt:variant>
      <vt:variant>
        <vt:i4>0</vt:i4>
      </vt:variant>
      <vt:variant>
        <vt:i4>5</vt:i4>
      </vt:variant>
      <vt:variant>
        <vt:lpwstr/>
      </vt:variant>
      <vt:variant>
        <vt:lpwstr>_Toc148687861</vt:lpwstr>
      </vt:variant>
      <vt:variant>
        <vt:i4>1310777</vt:i4>
      </vt:variant>
      <vt:variant>
        <vt:i4>281</vt:i4>
      </vt:variant>
      <vt:variant>
        <vt:i4>0</vt:i4>
      </vt:variant>
      <vt:variant>
        <vt:i4>5</vt:i4>
      </vt:variant>
      <vt:variant>
        <vt:lpwstr/>
      </vt:variant>
      <vt:variant>
        <vt:lpwstr>_Toc148687860</vt:lpwstr>
      </vt:variant>
      <vt:variant>
        <vt:i4>1507385</vt:i4>
      </vt:variant>
      <vt:variant>
        <vt:i4>275</vt:i4>
      </vt:variant>
      <vt:variant>
        <vt:i4>0</vt:i4>
      </vt:variant>
      <vt:variant>
        <vt:i4>5</vt:i4>
      </vt:variant>
      <vt:variant>
        <vt:lpwstr/>
      </vt:variant>
      <vt:variant>
        <vt:lpwstr>_Toc148687859</vt:lpwstr>
      </vt:variant>
      <vt:variant>
        <vt:i4>1507385</vt:i4>
      </vt:variant>
      <vt:variant>
        <vt:i4>269</vt:i4>
      </vt:variant>
      <vt:variant>
        <vt:i4>0</vt:i4>
      </vt:variant>
      <vt:variant>
        <vt:i4>5</vt:i4>
      </vt:variant>
      <vt:variant>
        <vt:lpwstr/>
      </vt:variant>
      <vt:variant>
        <vt:lpwstr>_Toc148687858</vt:lpwstr>
      </vt:variant>
      <vt:variant>
        <vt:i4>1507385</vt:i4>
      </vt:variant>
      <vt:variant>
        <vt:i4>263</vt:i4>
      </vt:variant>
      <vt:variant>
        <vt:i4>0</vt:i4>
      </vt:variant>
      <vt:variant>
        <vt:i4>5</vt:i4>
      </vt:variant>
      <vt:variant>
        <vt:lpwstr/>
      </vt:variant>
      <vt:variant>
        <vt:lpwstr>_Toc148687857</vt:lpwstr>
      </vt:variant>
      <vt:variant>
        <vt:i4>1507385</vt:i4>
      </vt:variant>
      <vt:variant>
        <vt:i4>257</vt:i4>
      </vt:variant>
      <vt:variant>
        <vt:i4>0</vt:i4>
      </vt:variant>
      <vt:variant>
        <vt:i4>5</vt:i4>
      </vt:variant>
      <vt:variant>
        <vt:lpwstr/>
      </vt:variant>
      <vt:variant>
        <vt:lpwstr>_Toc148687856</vt:lpwstr>
      </vt:variant>
      <vt:variant>
        <vt:i4>1507385</vt:i4>
      </vt:variant>
      <vt:variant>
        <vt:i4>251</vt:i4>
      </vt:variant>
      <vt:variant>
        <vt:i4>0</vt:i4>
      </vt:variant>
      <vt:variant>
        <vt:i4>5</vt:i4>
      </vt:variant>
      <vt:variant>
        <vt:lpwstr/>
      </vt:variant>
      <vt:variant>
        <vt:lpwstr>_Toc148687855</vt:lpwstr>
      </vt:variant>
      <vt:variant>
        <vt:i4>1507385</vt:i4>
      </vt:variant>
      <vt:variant>
        <vt:i4>245</vt:i4>
      </vt:variant>
      <vt:variant>
        <vt:i4>0</vt:i4>
      </vt:variant>
      <vt:variant>
        <vt:i4>5</vt:i4>
      </vt:variant>
      <vt:variant>
        <vt:lpwstr/>
      </vt:variant>
      <vt:variant>
        <vt:lpwstr>_Toc148687854</vt:lpwstr>
      </vt:variant>
      <vt:variant>
        <vt:i4>1507385</vt:i4>
      </vt:variant>
      <vt:variant>
        <vt:i4>239</vt:i4>
      </vt:variant>
      <vt:variant>
        <vt:i4>0</vt:i4>
      </vt:variant>
      <vt:variant>
        <vt:i4>5</vt:i4>
      </vt:variant>
      <vt:variant>
        <vt:lpwstr/>
      </vt:variant>
      <vt:variant>
        <vt:lpwstr>_Toc148687853</vt:lpwstr>
      </vt:variant>
      <vt:variant>
        <vt:i4>1507385</vt:i4>
      </vt:variant>
      <vt:variant>
        <vt:i4>233</vt:i4>
      </vt:variant>
      <vt:variant>
        <vt:i4>0</vt:i4>
      </vt:variant>
      <vt:variant>
        <vt:i4>5</vt:i4>
      </vt:variant>
      <vt:variant>
        <vt:lpwstr/>
      </vt:variant>
      <vt:variant>
        <vt:lpwstr>_Toc148687852</vt:lpwstr>
      </vt:variant>
      <vt:variant>
        <vt:i4>1507385</vt:i4>
      </vt:variant>
      <vt:variant>
        <vt:i4>227</vt:i4>
      </vt:variant>
      <vt:variant>
        <vt:i4>0</vt:i4>
      </vt:variant>
      <vt:variant>
        <vt:i4>5</vt:i4>
      </vt:variant>
      <vt:variant>
        <vt:lpwstr/>
      </vt:variant>
      <vt:variant>
        <vt:lpwstr>_Toc148687851</vt:lpwstr>
      </vt:variant>
      <vt:variant>
        <vt:i4>1507385</vt:i4>
      </vt:variant>
      <vt:variant>
        <vt:i4>221</vt:i4>
      </vt:variant>
      <vt:variant>
        <vt:i4>0</vt:i4>
      </vt:variant>
      <vt:variant>
        <vt:i4>5</vt:i4>
      </vt:variant>
      <vt:variant>
        <vt:lpwstr/>
      </vt:variant>
      <vt:variant>
        <vt:lpwstr>_Toc148687850</vt:lpwstr>
      </vt:variant>
      <vt:variant>
        <vt:i4>1441849</vt:i4>
      </vt:variant>
      <vt:variant>
        <vt:i4>215</vt:i4>
      </vt:variant>
      <vt:variant>
        <vt:i4>0</vt:i4>
      </vt:variant>
      <vt:variant>
        <vt:i4>5</vt:i4>
      </vt:variant>
      <vt:variant>
        <vt:lpwstr/>
      </vt:variant>
      <vt:variant>
        <vt:lpwstr>_Toc148687849</vt:lpwstr>
      </vt:variant>
      <vt:variant>
        <vt:i4>1441849</vt:i4>
      </vt:variant>
      <vt:variant>
        <vt:i4>209</vt:i4>
      </vt:variant>
      <vt:variant>
        <vt:i4>0</vt:i4>
      </vt:variant>
      <vt:variant>
        <vt:i4>5</vt:i4>
      </vt:variant>
      <vt:variant>
        <vt:lpwstr/>
      </vt:variant>
      <vt:variant>
        <vt:lpwstr>_Toc148687848</vt:lpwstr>
      </vt:variant>
      <vt:variant>
        <vt:i4>1441849</vt:i4>
      </vt:variant>
      <vt:variant>
        <vt:i4>203</vt:i4>
      </vt:variant>
      <vt:variant>
        <vt:i4>0</vt:i4>
      </vt:variant>
      <vt:variant>
        <vt:i4>5</vt:i4>
      </vt:variant>
      <vt:variant>
        <vt:lpwstr/>
      </vt:variant>
      <vt:variant>
        <vt:lpwstr>_Toc148687847</vt:lpwstr>
      </vt:variant>
      <vt:variant>
        <vt:i4>1441849</vt:i4>
      </vt:variant>
      <vt:variant>
        <vt:i4>197</vt:i4>
      </vt:variant>
      <vt:variant>
        <vt:i4>0</vt:i4>
      </vt:variant>
      <vt:variant>
        <vt:i4>5</vt:i4>
      </vt:variant>
      <vt:variant>
        <vt:lpwstr/>
      </vt:variant>
      <vt:variant>
        <vt:lpwstr>_Toc148687846</vt:lpwstr>
      </vt:variant>
      <vt:variant>
        <vt:i4>1441849</vt:i4>
      </vt:variant>
      <vt:variant>
        <vt:i4>191</vt:i4>
      </vt:variant>
      <vt:variant>
        <vt:i4>0</vt:i4>
      </vt:variant>
      <vt:variant>
        <vt:i4>5</vt:i4>
      </vt:variant>
      <vt:variant>
        <vt:lpwstr/>
      </vt:variant>
      <vt:variant>
        <vt:lpwstr>_Toc148687845</vt:lpwstr>
      </vt:variant>
      <vt:variant>
        <vt:i4>1441849</vt:i4>
      </vt:variant>
      <vt:variant>
        <vt:i4>185</vt:i4>
      </vt:variant>
      <vt:variant>
        <vt:i4>0</vt:i4>
      </vt:variant>
      <vt:variant>
        <vt:i4>5</vt:i4>
      </vt:variant>
      <vt:variant>
        <vt:lpwstr/>
      </vt:variant>
      <vt:variant>
        <vt:lpwstr>_Toc148687844</vt:lpwstr>
      </vt:variant>
      <vt:variant>
        <vt:i4>1441849</vt:i4>
      </vt:variant>
      <vt:variant>
        <vt:i4>179</vt:i4>
      </vt:variant>
      <vt:variant>
        <vt:i4>0</vt:i4>
      </vt:variant>
      <vt:variant>
        <vt:i4>5</vt:i4>
      </vt:variant>
      <vt:variant>
        <vt:lpwstr/>
      </vt:variant>
      <vt:variant>
        <vt:lpwstr>_Toc148687843</vt:lpwstr>
      </vt:variant>
      <vt:variant>
        <vt:i4>1441849</vt:i4>
      </vt:variant>
      <vt:variant>
        <vt:i4>173</vt:i4>
      </vt:variant>
      <vt:variant>
        <vt:i4>0</vt:i4>
      </vt:variant>
      <vt:variant>
        <vt:i4>5</vt:i4>
      </vt:variant>
      <vt:variant>
        <vt:lpwstr/>
      </vt:variant>
      <vt:variant>
        <vt:lpwstr>_Toc148687842</vt:lpwstr>
      </vt:variant>
      <vt:variant>
        <vt:i4>1441849</vt:i4>
      </vt:variant>
      <vt:variant>
        <vt:i4>167</vt:i4>
      </vt:variant>
      <vt:variant>
        <vt:i4>0</vt:i4>
      </vt:variant>
      <vt:variant>
        <vt:i4>5</vt:i4>
      </vt:variant>
      <vt:variant>
        <vt:lpwstr/>
      </vt:variant>
      <vt:variant>
        <vt:lpwstr>_Toc148687841</vt:lpwstr>
      </vt:variant>
      <vt:variant>
        <vt:i4>1441849</vt:i4>
      </vt:variant>
      <vt:variant>
        <vt:i4>161</vt:i4>
      </vt:variant>
      <vt:variant>
        <vt:i4>0</vt:i4>
      </vt:variant>
      <vt:variant>
        <vt:i4>5</vt:i4>
      </vt:variant>
      <vt:variant>
        <vt:lpwstr/>
      </vt:variant>
      <vt:variant>
        <vt:lpwstr>_Toc148687840</vt:lpwstr>
      </vt:variant>
      <vt:variant>
        <vt:i4>1114169</vt:i4>
      </vt:variant>
      <vt:variant>
        <vt:i4>155</vt:i4>
      </vt:variant>
      <vt:variant>
        <vt:i4>0</vt:i4>
      </vt:variant>
      <vt:variant>
        <vt:i4>5</vt:i4>
      </vt:variant>
      <vt:variant>
        <vt:lpwstr/>
      </vt:variant>
      <vt:variant>
        <vt:lpwstr>_Toc148687839</vt:lpwstr>
      </vt:variant>
      <vt:variant>
        <vt:i4>1114169</vt:i4>
      </vt:variant>
      <vt:variant>
        <vt:i4>149</vt:i4>
      </vt:variant>
      <vt:variant>
        <vt:i4>0</vt:i4>
      </vt:variant>
      <vt:variant>
        <vt:i4>5</vt:i4>
      </vt:variant>
      <vt:variant>
        <vt:lpwstr/>
      </vt:variant>
      <vt:variant>
        <vt:lpwstr>_Toc148687838</vt:lpwstr>
      </vt:variant>
      <vt:variant>
        <vt:i4>1114169</vt:i4>
      </vt:variant>
      <vt:variant>
        <vt:i4>143</vt:i4>
      </vt:variant>
      <vt:variant>
        <vt:i4>0</vt:i4>
      </vt:variant>
      <vt:variant>
        <vt:i4>5</vt:i4>
      </vt:variant>
      <vt:variant>
        <vt:lpwstr/>
      </vt:variant>
      <vt:variant>
        <vt:lpwstr>_Toc148687837</vt:lpwstr>
      </vt:variant>
      <vt:variant>
        <vt:i4>1114169</vt:i4>
      </vt:variant>
      <vt:variant>
        <vt:i4>137</vt:i4>
      </vt:variant>
      <vt:variant>
        <vt:i4>0</vt:i4>
      </vt:variant>
      <vt:variant>
        <vt:i4>5</vt:i4>
      </vt:variant>
      <vt:variant>
        <vt:lpwstr/>
      </vt:variant>
      <vt:variant>
        <vt:lpwstr>_Toc148687836</vt:lpwstr>
      </vt:variant>
      <vt:variant>
        <vt:i4>1114169</vt:i4>
      </vt:variant>
      <vt:variant>
        <vt:i4>131</vt:i4>
      </vt:variant>
      <vt:variant>
        <vt:i4>0</vt:i4>
      </vt:variant>
      <vt:variant>
        <vt:i4>5</vt:i4>
      </vt:variant>
      <vt:variant>
        <vt:lpwstr/>
      </vt:variant>
      <vt:variant>
        <vt:lpwstr>_Toc148687835</vt:lpwstr>
      </vt:variant>
      <vt:variant>
        <vt:i4>1114169</vt:i4>
      </vt:variant>
      <vt:variant>
        <vt:i4>125</vt:i4>
      </vt:variant>
      <vt:variant>
        <vt:i4>0</vt:i4>
      </vt:variant>
      <vt:variant>
        <vt:i4>5</vt:i4>
      </vt:variant>
      <vt:variant>
        <vt:lpwstr/>
      </vt:variant>
      <vt:variant>
        <vt:lpwstr>_Toc148687834</vt:lpwstr>
      </vt:variant>
      <vt:variant>
        <vt:i4>1114169</vt:i4>
      </vt:variant>
      <vt:variant>
        <vt:i4>119</vt:i4>
      </vt:variant>
      <vt:variant>
        <vt:i4>0</vt:i4>
      </vt:variant>
      <vt:variant>
        <vt:i4>5</vt:i4>
      </vt:variant>
      <vt:variant>
        <vt:lpwstr/>
      </vt:variant>
      <vt:variant>
        <vt:lpwstr>_Toc148687833</vt:lpwstr>
      </vt:variant>
      <vt:variant>
        <vt:i4>1114169</vt:i4>
      </vt:variant>
      <vt:variant>
        <vt:i4>113</vt:i4>
      </vt:variant>
      <vt:variant>
        <vt:i4>0</vt:i4>
      </vt:variant>
      <vt:variant>
        <vt:i4>5</vt:i4>
      </vt:variant>
      <vt:variant>
        <vt:lpwstr/>
      </vt:variant>
      <vt:variant>
        <vt:lpwstr>_Toc148687832</vt:lpwstr>
      </vt:variant>
      <vt:variant>
        <vt:i4>1114169</vt:i4>
      </vt:variant>
      <vt:variant>
        <vt:i4>107</vt:i4>
      </vt:variant>
      <vt:variant>
        <vt:i4>0</vt:i4>
      </vt:variant>
      <vt:variant>
        <vt:i4>5</vt:i4>
      </vt:variant>
      <vt:variant>
        <vt:lpwstr/>
      </vt:variant>
      <vt:variant>
        <vt:lpwstr>_Toc148687831</vt:lpwstr>
      </vt:variant>
      <vt:variant>
        <vt:i4>1114169</vt:i4>
      </vt:variant>
      <vt:variant>
        <vt:i4>101</vt:i4>
      </vt:variant>
      <vt:variant>
        <vt:i4>0</vt:i4>
      </vt:variant>
      <vt:variant>
        <vt:i4>5</vt:i4>
      </vt:variant>
      <vt:variant>
        <vt:lpwstr/>
      </vt:variant>
      <vt:variant>
        <vt:lpwstr>_Toc148687830</vt:lpwstr>
      </vt:variant>
      <vt:variant>
        <vt:i4>1048633</vt:i4>
      </vt:variant>
      <vt:variant>
        <vt:i4>95</vt:i4>
      </vt:variant>
      <vt:variant>
        <vt:i4>0</vt:i4>
      </vt:variant>
      <vt:variant>
        <vt:i4>5</vt:i4>
      </vt:variant>
      <vt:variant>
        <vt:lpwstr/>
      </vt:variant>
      <vt:variant>
        <vt:lpwstr>_Toc148687829</vt:lpwstr>
      </vt:variant>
      <vt:variant>
        <vt:i4>1048633</vt:i4>
      </vt:variant>
      <vt:variant>
        <vt:i4>89</vt:i4>
      </vt:variant>
      <vt:variant>
        <vt:i4>0</vt:i4>
      </vt:variant>
      <vt:variant>
        <vt:i4>5</vt:i4>
      </vt:variant>
      <vt:variant>
        <vt:lpwstr/>
      </vt:variant>
      <vt:variant>
        <vt:lpwstr>_Toc148687828</vt:lpwstr>
      </vt:variant>
      <vt:variant>
        <vt:i4>1048633</vt:i4>
      </vt:variant>
      <vt:variant>
        <vt:i4>83</vt:i4>
      </vt:variant>
      <vt:variant>
        <vt:i4>0</vt:i4>
      </vt:variant>
      <vt:variant>
        <vt:i4>5</vt:i4>
      </vt:variant>
      <vt:variant>
        <vt:lpwstr/>
      </vt:variant>
      <vt:variant>
        <vt:lpwstr>_Toc148687827</vt:lpwstr>
      </vt:variant>
      <vt:variant>
        <vt:i4>1048633</vt:i4>
      </vt:variant>
      <vt:variant>
        <vt:i4>77</vt:i4>
      </vt:variant>
      <vt:variant>
        <vt:i4>0</vt:i4>
      </vt:variant>
      <vt:variant>
        <vt:i4>5</vt:i4>
      </vt:variant>
      <vt:variant>
        <vt:lpwstr/>
      </vt:variant>
      <vt:variant>
        <vt:lpwstr>_Toc148687826</vt:lpwstr>
      </vt:variant>
      <vt:variant>
        <vt:i4>1048633</vt:i4>
      </vt:variant>
      <vt:variant>
        <vt:i4>71</vt:i4>
      </vt:variant>
      <vt:variant>
        <vt:i4>0</vt:i4>
      </vt:variant>
      <vt:variant>
        <vt:i4>5</vt:i4>
      </vt:variant>
      <vt:variant>
        <vt:lpwstr/>
      </vt:variant>
      <vt:variant>
        <vt:lpwstr>_Toc148687825</vt:lpwstr>
      </vt:variant>
      <vt:variant>
        <vt:i4>1048633</vt:i4>
      </vt:variant>
      <vt:variant>
        <vt:i4>65</vt:i4>
      </vt:variant>
      <vt:variant>
        <vt:i4>0</vt:i4>
      </vt:variant>
      <vt:variant>
        <vt:i4>5</vt:i4>
      </vt:variant>
      <vt:variant>
        <vt:lpwstr/>
      </vt:variant>
      <vt:variant>
        <vt:lpwstr>_Toc148687824</vt:lpwstr>
      </vt:variant>
      <vt:variant>
        <vt:i4>1048633</vt:i4>
      </vt:variant>
      <vt:variant>
        <vt:i4>59</vt:i4>
      </vt:variant>
      <vt:variant>
        <vt:i4>0</vt:i4>
      </vt:variant>
      <vt:variant>
        <vt:i4>5</vt:i4>
      </vt:variant>
      <vt:variant>
        <vt:lpwstr/>
      </vt:variant>
      <vt:variant>
        <vt:lpwstr>_Toc148687823</vt:lpwstr>
      </vt:variant>
      <vt:variant>
        <vt:i4>1048633</vt:i4>
      </vt:variant>
      <vt:variant>
        <vt:i4>53</vt:i4>
      </vt:variant>
      <vt:variant>
        <vt:i4>0</vt:i4>
      </vt:variant>
      <vt:variant>
        <vt:i4>5</vt:i4>
      </vt:variant>
      <vt:variant>
        <vt:lpwstr/>
      </vt:variant>
      <vt:variant>
        <vt:lpwstr>_Toc148687822</vt:lpwstr>
      </vt:variant>
      <vt:variant>
        <vt:i4>1048633</vt:i4>
      </vt:variant>
      <vt:variant>
        <vt:i4>47</vt:i4>
      </vt:variant>
      <vt:variant>
        <vt:i4>0</vt:i4>
      </vt:variant>
      <vt:variant>
        <vt:i4>5</vt:i4>
      </vt:variant>
      <vt:variant>
        <vt:lpwstr/>
      </vt:variant>
      <vt:variant>
        <vt:lpwstr>_Toc148687821</vt:lpwstr>
      </vt:variant>
      <vt:variant>
        <vt:i4>1048633</vt:i4>
      </vt:variant>
      <vt:variant>
        <vt:i4>41</vt:i4>
      </vt:variant>
      <vt:variant>
        <vt:i4>0</vt:i4>
      </vt:variant>
      <vt:variant>
        <vt:i4>5</vt:i4>
      </vt:variant>
      <vt:variant>
        <vt:lpwstr/>
      </vt:variant>
      <vt:variant>
        <vt:lpwstr>_Toc148687820</vt:lpwstr>
      </vt:variant>
      <vt:variant>
        <vt:i4>1245241</vt:i4>
      </vt:variant>
      <vt:variant>
        <vt:i4>35</vt:i4>
      </vt:variant>
      <vt:variant>
        <vt:i4>0</vt:i4>
      </vt:variant>
      <vt:variant>
        <vt:i4>5</vt:i4>
      </vt:variant>
      <vt:variant>
        <vt:lpwstr/>
      </vt:variant>
      <vt:variant>
        <vt:lpwstr>_Toc148687819</vt:lpwstr>
      </vt:variant>
      <vt:variant>
        <vt:i4>1245241</vt:i4>
      </vt:variant>
      <vt:variant>
        <vt:i4>29</vt:i4>
      </vt:variant>
      <vt:variant>
        <vt:i4>0</vt:i4>
      </vt:variant>
      <vt:variant>
        <vt:i4>5</vt:i4>
      </vt:variant>
      <vt:variant>
        <vt:lpwstr/>
      </vt:variant>
      <vt:variant>
        <vt:lpwstr>_Toc148687818</vt:lpwstr>
      </vt:variant>
      <vt:variant>
        <vt:i4>1245241</vt:i4>
      </vt:variant>
      <vt:variant>
        <vt:i4>23</vt:i4>
      </vt:variant>
      <vt:variant>
        <vt:i4>0</vt:i4>
      </vt:variant>
      <vt:variant>
        <vt:i4>5</vt:i4>
      </vt:variant>
      <vt:variant>
        <vt:lpwstr/>
      </vt:variant>
      <vt:variant>
        <vt:lpwstr>_Toc148687817</vt:lpwstr>
      </vt:variant>
      <vt:variant>
        <vt:i4>1245241</vt:i4>
      </vt:variant>
      <vt:variant>
        <vt:i4>17</vt:i4>
      </vt:variant>
      <vt:variant>
        <vt:i4>0</vt:i4>
      </vt:variant>
      <vt:variant>
        <vt:i4>5</vt:i4>
      </vt:variant>
      <vt:variant>
        <vt:lpwstr/>
      </vt:variant>
      <vt:variant>
        <vt:lpwstr>_Toc148687816</vt:lpwstr>
      </vt:variant>
      <vt:variant>
        <vt:i4>1245241</vt:i4>
      </vt:variant>
      <vt:variant>
        <vt:i4>11</vt:i4>
      </vt:variant>
      <vt:variant>
        <vt:i4>0</vt:i4>
      </vt:variant>
      <vt:variant>
        <vt:i4>5</vt:i4>
      </vt:variant>
      <vt:variant>
        <vt:lpwstr/>
      </vt:variant>
      <vt:variant>
        <vt:lpwstr>_Toc148687815</vt:lpwstr>
      </vt:variant>
      <vt:variant>
        <vt:i4>1245241</vt:i4>
      </vt:variant>
      <vt:variant>
        <vt:i4>5</vt:i4>
      </vt:variant>
      <vt:variant>
        <vt:i4>0</vt:i4>
      </vt:variant>
      <vt:variant>
        <vt:i4>5</vt:i4>
      </vt:variant>
      <vt:variant>
        <vt:lpwstr/>
      </vt:variant>
      <vt:variant>
        <vt:lpwstr>_Toc148687814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Bell</dc:creator>
  <cp:keywords/>
  <dc:description/>
  <cp:lastModifiedBy>Alan Bell</cp:lastModifiedBy>
  <cp:revision>4</cp:revision>
  <cp:lastPrinted>2023-11-15T18:20:00Z</cp:lastPrinted>
  <dcterms:created xsi:type="dcterms:W3CDTF">2025-12-23T19:31:00Z</dcterms:created>
  <dcterms:modified xsi:type="dcterms:W3CDTF">2025-12-23T19:33:00Z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0x010100CC4B9D08968058499E3FF2BCEFE63E65</vt:lpwstr>
  </property>
  <property fmtid="{D5CDD505-2E9C-101B-9397-08002B2CF9AE}" pid="3" name="MediaServiceImageTags">
    <vt:lpwstr/>
  </property>
</Properties>
</file>